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ascii="黑体" w:hAnsi="宋体" w:eastAsia="黑体" w:cs="黑体"/>
          <w:sz w:val="28"/>
          <w:szCs w:val="28"/>
        </w:rPr>
        <w:t>1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柳林乡</w:t>
      </w:r>
      <w:r>
        <w:rPr>
          <w:rFonts w:hint="eastAsia" w:ascii="黑体" w:hAnsi="黑体" w:eastAsia="黑体" w:cs="黑体"/>
          <w:sz w:val="36"/>
          <w:szCs w:val="36"/>
        </w:rPr>
        <w:t>计生事业费项目自评表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单位名称：柳林乡人民政府        填报日期：202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年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月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5日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柳林乡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计生事业费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竹山县财政局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柳林乡政府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、法定支出项目□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、县委、县政府确定的项目□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、其他项目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2.85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2.85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100％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确保年度计划生育工作按照相关政策落实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100%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6个村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100%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确保专项经费发挥最大效应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资金发挥作用明显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群众满意度98％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群众满意度98％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根据项目完成进度，在年底完成全年项目指标。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1C72"/>
    <w:rsid w:val="00034DBD"/>
    <w:rsid w:val="00197ADA"/>
    <w:rsid w:val="001D2260"/>
    <w:rsid w:val="00286DC9"/>
    <w:rsid w:val="00402E92"/>
    <w:rsid w:val="00434CF3"/>
    <w:rsid w:val="004D6CB8"/>
    <w:rsid w:val="005E5C96"/>
    <w:rsid w:val="00692310"/>
    <w:rsid w:val="00775194"/>
    <w:rsid w:val="00852B62"/>
    <w:rsid w:val="0090099F"/>
    <w:rsid w:val="0099671D"/>
    <w:rsid w:val="00A5417C"/>
    <w:rsid w:val="00AB25D5"/>
    <w:rsid w:val="00AE376B"/>
    <w:rsid w:val="00B30233"/>
    <w:rsid w:val="00E065A9"/>
    <w:rsid w:val="00E17DE7"/>
    <w:rsid w:val="0480621C"/>
    <w:rsid w:val="21B34338"/>
    <w:rsid w:val="244B1C72"/>
    <w:rsid w:val="59F55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701</Words>
  <Characters>765</Characters>
  <Lines>6</Lines>
  <Paragraphs>1</Paragraphs>
  <TotalTime>8</TotalTime>
  <ScaleCrop>false</ScaleCrop>
  <LinksUpToDate>false</LinksUpToDate>
  <CharactersWithSpaces>798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2021-09-23T03:48:00Z</dcterms:created>
  <dc:creator>admin</dc:creator>
  <cp:lastModifiedBy>蜡笔小小尚</cp:lastModifiedBy>
  <dcterms:modified xsi:type="dcterms:W3CDTF">2022-04-26T07:30:58Z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1F0644B5DDCA4D8695A83B100355E584</vt:lpwstr>
  </property>
</Properties>
</file>