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竹山县预算</w:t>
      </w:r>
      <w:r>
        <w:rPr>
          <w:rFonts w:ascii="方正小标宋_GBK" w:hAnsi="方正小标宋_GBK" w:eastAsia="方正小标宋_GBK" w:cs="方正小标宋_GBK"/>
          <w:sz w:val="44"/>
          <w:szCs w:val="44"/>
        </w:rPr>
        <w:t>绩效评价报告</w:t>
      </w:r>
    </w:p>
    <w:tbl>
      <w:tblPr>
        <w:tblStyle w:val="12"/>
        <w:tblpPr w:leftFromText="180" w:rightFromText="180" w:vertAnchor="text" w:horzAnchor="margin" w:tblpY="1014"/>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4" w:hRule="atLeast"/>
        </w:trPr>
        <w:tc>
          <w:tcPr>
            <w:tcW w:w="8582" w:type="dxa"/>
          </w:tcPr>
          <w:p>
            <w:pPr>
              <w:jc w:val="center"/>
              <w:rPr>
                <w:b/>
                <w:sz w:val="36"/>
                <w:szCs w:val="36"/>
              </w:rPr>
            </w:pPr>
          </w:p>
          <w:p>
            <w:pPr>
              <w:jc w:val="center"/>
              <w:rPr>
                <w:rFonts w:hAnsi="宋体"/>
                <w:b/>
                <w:sz w:val="36"/>
                <w:szCs w:val="36"/>
              </w:rPr>
            </w:pPr>
            <w:r>
              <w:rPr>
                <w:rFonts w:hint="eastAsia" w:hAnsi="宋体"/>
                <w:b/>
                <w:sz w:val="36"/>
                <w:szCs w:val="36"/>
              </w:rPr>
              <w:t>竹山县融媒体中心</w:t>
            </w:r>
          </w:p>
          <w:p>
            <w:pPr>
              <w:jc w:val="center"/>
              <w:rPr>
                <w:rFonts w:hAnsi="宋体"/>
                <w:b/>
                <w:sz w:val="36"/>
                <w:szCs w:val="36"/>
              </w:rPr>
            </w:pPr>
            <w:r>
              <w:rPr>
                <w:rFonts w:hAnsi="宋体"/>
                <w:b/>
                <w:sz w:val="36"/>
                <w:szCs w:val="36"/>
              </w:rPr>
              <w:t>2019年</w:t>
            </w:r>
            <w:r>
              <w:rPr>
                <w:rFonts w:hint="eastAsia" w:hAnsi="宋体"/>
                <w:b/>
                <w:sz w:val="36"/>
                <w:szCs w:val="36"/>
              </w:rPr>
              <w:t>部门整体支出</w:t>
            </w:r>
            <w:r>
              <w:rPr>
                <w:rFonts w:hAnsi="宋体"/>
                <w:b/>
                <w:sz w:val="36"/>
                <w:szCs w:val="36"/>
              </w:rPr>
              <w:t>绩效评价报告</w:t>
            </w:r>
          </w:p>
          <w:p>
            <w:pPr>
              <w:jc w:val="center"/>
              <w:rPr>
                <w:rFonts w:ascii="仿宋" w:hAnsi="仿宋" w:eastAsia="仿宋"/>
                <w:sz w:val="24"/>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ind w:firstLine="1699" w:firstLineChars="531"/>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部门预算单位：竹山县融媒体中心</w:t>
            </w:r>
          </w:p>
          <w:p>
            <w:pPr>
              <w:ind w:firstLine="1699" w:firstLineChars="531"/>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绩效评价委托单位：竹山县财政局</w:t>
            </w:r>
          </w:p>
          <w:p>
            <w:pPr>
              <w:ind w:firstLine="1699" w:firstLineChars="531"/>
              <w:rPr>
                <w:rFonts w:ascii="仿宋_GB2312" w:hAnsi="仿宋_GB2312" w:eastAsia="仿宋_GB2312" w:cs="仿宋_GB2312"/>
                <w:sz w:val="32"/>
                <w:szCs w:val="32"/>
              </w:rPr>
            </w:pPr>
            <w:r>
              <w:rPr>
                <w:rFonts w:ascii="仿宋_GB2312" w:hAnsi="仿宋_GB2312" w:eastAsia="仿宋_GB2312" w:cs="仿宋_GB2312"/>
                <w:sz w:val="32"/>
                <w:szCs w:val="32"/>
              </w:rPr>
              <w:t>评价机构：湖北中德秦会计师事务有限公司</w:t>
            </w:r>
          </w:p>
          <w:p>
            <w:pPr>
              <w:jc w:val="center"/>
              <w:rPr>
                <w:rFonts w:eastAsia="仿宋_GB2312"/>
                <w:sz w:val="32"/>
                <w:szCs w:val="32"/>
              </w:rPr>
            </w:pPr>
          </w:p>
          <w:p>
            <w:pPr>
              <w:jc w:val="center"/>
              <w:rPr>
                <w:rFonts w:eastAsia="仿宋_GB2312"/>
                <w:sz w:val="32"/>
                <w:szCs w:val="32"/>
              </w:rPr>
            </w:pPr>
            <w:r>
              <w:rPr>
                <w:rFonts w:hint="eastAsia" w:eastAsia="仿宋_GB2312"/>
                <w:sz w:val="32"/>
                <w:szCs w:val="32"/>
              </w:rPr>
              <w:t>二○二○</w:t>
            </w:r>
            <w:r>
              <w:rPr>
                <w:rFonts w:eastAsia="仿宋_GB2312"/>
                <w:sz w:val="32"/>
                <w:szCs w:val="32"/>
              </w:rPr>
              <w:t>年</w:t>
            </w:r>
            <w:r>
              <w:rPr>
                <w:rFonts w:hint="eastAsia" w:eastAsia="仿宋_GB2312"/>
                <w:sz w:val="32"/>
                <w:szCs w:val="32"/>
              </w:rPr>
              <w:t>六</w:t>
            </w:r>
            <w:r>
              <w:rPr>
                <w:rFonts w:eastAsia="仿宋_GB2312"/>
                <w:sz w:val="32"/>
                <w:szCs w:val="32"/>
              </w:rPr>
              <w:t>月</w:t>
            </w:r>
          </w:p>
          <w:p>
            <w:pPr>
              <w:jc w:val="center"/>
              <w:rPr>
                <w:b/>
                <w:sz w:val="36"/>
                <w:szCs w:val="36"/>
              </w:rPr>
            </w:pPr>
          </w:p>
        </w:tc>
      </w:tr>
    </w:tbl>
    <w:p>
      <w:pPr>
        <w:pStyle w:val="44"/>
        <w:spacing w:line="320" w:lineRule="exact"/>
        <w:jc w:val="center"/>
        <w:rPr>
          <w:rFonts w:ascii="Times New Roman"/>
          <w:color w:val="auto"/>
          <w:lang w:val="zh-CN"/>
        </w:rPr>
        <w:sectPr>
          <w:pgSz w:w="11906" w:h="16838"/>
          <w:pgMar w:top="1440" w:right="1800" w:bottom="1440" w:left="1800" w:header="851" w:footer="992" w:gutter="0"/>
          <w:cols w:space="720" w:num="1"/>
          <w:docGrid w:type="lines" w:linePitch="312" w:charSpace="0"/>
        </w:sectPr>
      </w:pPr>
      <w:bookmarkStart w:id="44" w:name="_GoBack"/>
      <w:bookmarkEnd w:id="44"/>
    </w:p>
    <w:p>
      <w:pPr>
        <w:pStyle w:val="44"/>
        <w:spacing w:line="320" w:lineRule="exact"/>
        <w:jc w:val="center"/>
        <w:rPr>
          <w:rFonts w:ascii="Times New Roman"/>
          <w:color w:val="auto"/>
          <w:lang w:val="zh-CN"/>
        </w:rPr>
      </w:pPr>
      <w:r>
        <w:rPr>
          <w:rFonts w:ascii="Times New Roman"/>
          <w:color w:val="auto"/>
          <w:lang w:val="zh-CN"/>
        </w:rPr>
        <w:t>目</w:t>
      </w:r>
      <w:r>
        <w:rPr>
          <w:rFonts w:hint="eastAsia" w:ascii="Times New Roman"/>
          <w:color w:val="auto"/>
          <w:lang w:val="zh-CN"/>
        </w:rPr>
        <w:t xml:space="preserve"> </w:t>
      </w:r>
      <w:r>
        <w:rPr>
          <w:rFonts w:ascii="Times New Roman"/>
          <w:color w:val="auto"/>
          <w:lang w:val="zh-CN"/>
        </w:rPr>
        <w:t xml:space="preserve"> 录</w:t>
      </w:r>
    </w:p>
    <w:p>
      <w:pPr>
        <w:rPr>
          <w:lang w:val="zh-CN"/>
        </w:rPr>
      </w:pPr>
    </w:p>
    <w:p>
      <w:pPr>
        <w:pStyle w:val="10"/>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TOC \o "1-3" \h \z \u </w:instrText>
      </w:r>
      <w:r>
        <w:fldChar w:fldCharType="separate"/>
      </w:r>
      <w:r>
        <w:fldChar w:fldCharType="begin"/>
      </w:r>
      <w:r>
        <w:instrText xml:space="preserve"> HYPERLINK \l "_Toc13448" </w:instrText>
      </w:r>
      <w:r>
        <w:fldChar w:fldCharType="separate"/>
      </w:r>
      <w:r>
        <w:rPr>
          <w:rFonts w:hint="eastAsia" w:ascii="黑体" w:hAnsi="黑体" w:eastAsia="黑体" w:cs="黑体"/>
          <w:szCs w:val="32"/>
        </w:rPr>
        <w:t>摘要</w:t>
      </w:r>
      <w:r>
        <w:tab/>
      </w:r>
      <w:r>
        <w:fldChar w:fldCharType="begin"/>
      </w:r>
      <w:r>
        <w:instrText xml:space="preserve"> PAGEREF _Toc13448 </w:instrText>
      </w:r>
      <w:r>
        <w:fldChar w:fldCharType="separate"/>
      </w:r>
      <w:r>
        <w:t>1</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"_Toc30705" </w:instrText>
      </w:r>
      <w:r>
        <w:fldChar w:fldCharType="separate"/>
      </w:r>
      <w:r>
        <w:rPr>
          <w:rFonts w:hint="eastAsia" w:ascii="仿宋" w:hAnsi="仿宋" w:eastAsia="仿宋"/>
          <w:szCs w:val="28"/>
        </w:rPr>
        <w:t>绩效评价结论</w:t>
      </w:r>
      <w:r>
        <w:tab/>
      </w:r>
      <w:r>
        <w:fldChar w:fldCharType="begin"/>
      </w:r>
      <w:r>
        <w:instrText xml:space="preserve"> PAGEREF _Toc30705 </w:instrText>
      </w:r>
      <w:r>
        <w:fldChar w:fldCharType="separate"/>
      </w:r>
      <w:r>
        <w:t>1</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"_Toc25098" </w:instrText>
      </w:r>
      <w:r>
        <w:fldChar w:fldCharType="separate"/>
      </w:r>
      <w:r>
        <w:rPr>
          <w:rFonts w:hint="eastAsia" w:ascii="仿宋" w:hAnsi="仿宋" w:eastAsia="仿宋"/>
          <w:szCs w:val="28"/>
        </w:rPr>
        <w:t>部门整体支出基本情况</w:t>
      </w:r>
      <w:r>
        <w:tab/>
      </w:r>
      <w:r>
        <w:fldChar w:fldCharType="begin"/>
      </w:r>
      <w:r>
        <w:instrText xml:space="preserve"> PAGEREF _Toc25098 </w:instrText>
      </w:r>
      <w:r>
        <w:fldChar w:fldCharType="separate"/>
      </w:r>
      <w:r>
        <w:t>1</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"_Toc817" </w:instrText>
      </w:r>
      <w:r>
        <w:fldChar w:fldCharType="separate"/>
      </w:r>
      <w:r>
        <w:rPr>
          <w:rFonts w:hint="eastAsia" w:ascii="仿宋" w:hAnsi="仿宋" w:eastAsia="仿宋"/>
          <w:szCs w:val="28"/>
        </w:rPr>
        <w:t>年度组织</w:t>
      </w:r>
      <w:r>
        <w:rPr>
          <w:rFonts w:ascii="仿宋" w:hAnsi="仿宋" w:eastAsia="仿宋"/>
          <w:szCs w:val="28"/>
        </w:rPr>
        <w:t>实施情况</w:t>
      </w:r>
      <w:r>
        <w:tab/>
      </w:r>
      <w:r>
        <w:fldChar w:fldCharType="begin"/>
      </w:r>
      <w:r>
        <w:instrText xml:space="preserve"> PAGEREF _Toc817 </w:instrText>
      </w:r>
      <w:r>
        <w:fldChar w:fldCharType="separate"/>
      </w:r>
      <w:r>
        <w:t>2</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"_Toc19477" </w:instrText>
      </w:r>
      <w:r>
        <w:fldChar w:fldCharType="separate"/>
      </w:r>
      <w:r>
        <w:rPr>
          <w:rFonts w:ascii="仿宋" w:hAnsi="仿宋" w:eastAsia="仿宋"/>
          <w:szCs w:val="28"/>
        </w:rPr>
        <w:t>经验</w:t>
      </w:r>
      <w:r>
        <w:rPr>
          <w:rFonts w:hint="eastAsia" w:ascii="仿宋" w:hAnsi="仿宋" w:eastAsia="仿宋"/>
          <w:szCs w:val="28"/>
        </w:rPr>
        <w:t>、</w:t>
      </w:r>
      <w:r>
        <w:rPr>
          <w:rFonts w:ascii="仿宋" w:hAnsi="仿宋" w:eastAsia="仿宋"/>
          <w:szCs w:val="28"/>
        </w:rPr>
        <w:t>问题与</w:t>
      </w:r>
      <w:r>
        <w:rPr>
          <w:rFonts w:hint="eastAsia" w:ascii="仿宋" w:hAnsi="仿宋" w:eastAsia="仿宋"/>
          <w:szCs w:val="28"/>
        </w:rPr>
        <w:t>建议</w:t>
      </w:r>
      <w:r>
        <w:tab/>
      </w:r>
      <w:r>
        <w:fldChar w:fldCharType="begin"/>
      </w:r>
      <w:r>
        <w:instrText xml:space="preserve"> PAGEREF _Toc19477 </w:instrText>
      </w:r>
      <w:r>
        <w:fldChar w:fldCharType="separate"/>
      </w:r>
      <w:r>
        <w:t>2</w:t>
      </w:r>
      <w:r>
        <w:fldChar w:fldCharType="end"/>
      </w:r>
      <w:r>
        <w:fldChar w:fldCharType="end"/>
      </w:r>
    </w:p>
    <w:p>
      <w:pPr>
        <w:pStyle w:val="10"/>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"_Toc19539" </w:instrText>
      </w:r>
      <w:r>
        <w:fldChar w:fldCharType="separate"/>
      </w:r>
      <w:r>
        <w:rPr>
          <w:rFonts w:hint="eastAsia" w:ascii="黑体" w:hAnsi="黑体" w:eastAsia="黑体" w:cs="黑体"/>
          <w:szCs w:val="32"/>
        </w:rPr>
        <w:t>正文</w:t>
      </w:r>
      <w:r>
        <w:tab/>
      </w:r>
      <w:r>
        <w:fldChar w:fldCharType="begin"/>
      </w:r>
      <w:r>
        <w:instrText xml:space="preserve"> PAGEREF _Toc19539 </w:instrText>
      </w:r>
      <w:r>
        <w:fldChar w:fldCharType="separate"/>
      </w:r>
      <w:r>
        <w:t>3</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"_Toc23307" </w:instrText>
      </w:r>
      <w:r>
        <w:fldChar w:fldCharType="separate"/>
      </w:r>
      <w:r>
        <w:rPr>
          <w:szCs w:val="28"/>
        </w:rPr>
        <w:t>一、基本情况</w:t>
      </w:r>
      <w:r>
        <w:tab/>
      </w:r>
      <w:r>
        <w:fldChar w:fldCharType="begin"/>
      </w:r>
      <w:r>
        <w:instrText xml:space="preserve"> PAGEREF _Toc23307 </w:instrText>
      </w:r>
      <w:r>
        <w:fldChar w:fldCharType="separate"/>
      </w:r>
      <w:r>
        <w:t>3</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"_Toc24574" </w:instrText>
      </w:r>
      <w:r>
        <w:fldChar w:fldCharType="separate"/>
      </w:r>
      <w:r>
        <w:rPr>
          <w:rFonts w:ascii="楷体_GB2312" w:hAnsi="楷体" w:eastAsia="楷体_GB2312"/>
          <w:szCs w:val="30"/>
        </w:rPr>
        <w:t>（一）</w:t>
      </w:r>
      <w:r>
        <w:rPr>
          <w:rFonts w:hint="eastAsia" w:ascii="楷体_GB2312" w:hAnsi="楷体" w:eastAsia="楷体_GB2312"/>
          <w:szCs w:val="30"/>
        </w:rPr>
        <w:t>部门</w:t>
      </w:r>
      <w:r>
        <w:rPr>
          <w:rFonts w:ascii="楷体_GB2312" w:hAnsi="楷体" w:eastAsia="楷体_GB2312"/>
          <w:szCs w:val="30"/>
        </w:rPr>
        <w:t>基本情况</w:t>
      </w:r>
      <w:r>
        <w:tab/>
      </w:r>
      <w:r>
        <w:fldChar w:fldCharType="begin"/>
      </w:r>
      <w:r>
        <w:instrText xml:space="preserve"> PAGEREF _Toc24574 </w:instrText>
      </w:r>
      <w:r>
        <w:fldChar w:fldCharType="separate"/>
      </w:r>
      <w:r>
        <w:t>3</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"_Toc24446" </w:instrText>
      </w:r>
      <w:r>
        <w:fldChar w:fldCharType="separate"/>
      </w:r>
      <w:r>
        <w:rPr>
          <w:szCs w:val="28"/>
        </w:rPr>
        <w:t>1．</w:t>
      </w:r>
      <w:r>
        <w:rPr>
          <w:rFonts w:hint="eastAsia" w:ascii="仿宋" w:hAnsi="仿宋" w:eastAsia="仿宋"/>
          <w:szCs w:val="28"/>
        </w:rPr>
        <w:t>部门概况</w:t>
      </w:r>
      <w:r>
        <w:tab/>
      </w:r>
      <w:r>
        <w:fldChar w:fldCharType="begin"/>
      </w:r>
      <w:r>
        <w:instrText xml:space="preserve"> PAGEREF _Toc24446 </w:instrText>
      </w:r>
      <w:r>
        <w:fldChar w:fldCharType="separate"/>
      </w:r>
      <w:r>
        <w:t>3</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"_Toc4321" </w:instrText>
      </w:r>
      <w:r>
        <w:fldChar w:fldCharType="separate"/>
      </w:r>
      <w:r>
        <w:rPr>
          <w:rFonts w:hint="eastAsia" w:ascii="仿宋" w:hAnsi="仿宋" w:eastAsia="仿宋"/>
          <w:szCs w:val="28"/>
        </w:rPr>
        <w:t>2</w:t>
      </w:r>
      <w:r>
        <w:rPr>
          <w:rFonts w:ascii="仿宋" w:hAnsi="仿宋" w:eastAsia="仿宋"/>
          <w:szCs w:val="28"/>
        </w:rPr>
        <w:t>．</w:t>
      </w:r>
      <w:r>
        <w:rPr>
          <w:rFonts w:hint="eastAsia" w:ascii="宋体" w:hAnsi="宋体"/>
          <w:szCs w:val="28"/>
        </w:rPr>
        <w:t>2019年部门工作开展情况</w:t>
      </w:r>
      <w:r>
        <w:tab/>
      </w:r>
      <w:r>
        <w:fldChar w:fldCharType="begin"/>
      </w:r>
      <w:r>
        <w:instrText xml:space="preserve"> PAGEREF _Toc4321 </w:instrText>
      </w:r>
      <w:r>
        <w:fldChar w:fldCharType="separate"/>
      </w:r>
      <w:r>
        <w:t>3</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"_Toc7233" </w:instrText>
      </w:r>
      <w:r>
        <w:fldChar w:fldCharType="separate"/>
      </w:r>
      <w:r>
        <w:rPr>
          <w:rFonts w:hint="eastAsia" w:ascii="楷体_GB2312" w:hAnsi="楷体" w:eastAsia="楷体_GB2312"/>
          <w:szCs w:val="30"/>
        </w:rPr>
        <w:t>（二）201</w:t>
      </w:r>
      <w:r>
        <w:rPr>
          <w:rFonts w:ascii="楷体_GB2312" w:hAnsi="楷体" w:eastAsia="楷体_GB2312"/>
          <w:szCs w:val="30"/>
        </w:rPr>
        <w:t>9</w:t>
      </w:r>
      <w:r>
        <w:rPr>
          <w:rFonts w:hint="eastAsia" w:ascii="楷体_GB2312" w:hAnsi="楷体" w:eastAsia="楷体_GB2312"/>
          <w:szCs w:val="30"/>
        </w:rPr>
        <w:t>年部门整体支出管理及使用情况</w:t>
      </w:r>
      <w:r>
        <w:tab/>
      </w:r>
      <w:r>
        <w:fldChar w:fldCharType="begin"/>
      </w:r>
      <w:r>
        <w:instrText xml:space="preserve"> PAGEREF _Toc7233 </w:instrText>
      </w:r>
      <w:r>
        <w:fldChar w:fldCharType="separate"/>
      </w:r>
      <w:r>
        <w:t>4</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"_Toc19955" </w:instrText>
      </w:r>
      <w:r>
        <w:fldChar w:fldCharType="separate"/>
      </w:r>
      <w:r>
        <w:rPr>
          <w:rFonts w:hint="eastAsia" w:ascii="仿宋" w:hAnsi="仿宋" w:eastAsia="仿宋"/>
          <w:szCs w:val="28"/>
        </w:rPr>
        <w:t>1.部门收支情况</w:t>
      </w:r>
      <w:r>
        <w:tab/>
      </w:r>
      <w:r>
        <w:fldChar w:fldCharType="begin"/>
      </w:r>
      <w:r>
        <w:instrText xml:space="preserve"> PAGEREF _Toc19955 </w:instrText>
      </w:r>
      <w:r>
        <w:fldChar w:fldCharType="separate"/>
      </w:r>
      <w:r>
        <w:t>4</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"_Toc26134" </w:instrText>
      </w:r>
      <w:r>
        <w:fldChar w:fldCharType="separate"/>
      </w:r>
      <w:r>
        <w:rPr>
          <w:rFonts w:hint="eastAsia" w:ascii="宋体" w:hAnsi="宋体"/>
          <w:szCs w:val="28"/>
        </w:rPr>
        <w:t>2.</w:t>
      </w:r>
      <w:r>
        <w:rPr>
          <w:rFonts w:hint="eastAsia" w:ascii="仿宋" w:hAnsi="仿宋" w:eastAsia="仿宋"/>
          <w:szCs w:val="28"/>
        </w:rPr>
        <w:t>“三公”经费情况</w:t>
      </w:r>
      <w:r>
        <w:tab/>
      </w:r>
      <w:r>
        <w:fldChar w:fldCharType="begin"/>
      </w:r>
      <w:r>
        <w:instrText xml:space="preserve"> PAGEREF _Toc26134 </w:instrText>
      </w:r>
      <w:r>
        <w:fldChar w:fldCharType="separate"/>
      </w:r>
      <w:r>
        <w:t>6</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"_Toc23541" </w:instrText>
      </w:r>
      <w:r>
        <w:fldChar w:fldCharType="separate"/>
      </w:r>
      <w:r>
        <w:rPr>
          <w:rFonts w:hint="eastAsia" w:ascii="仿宋" w:hAnsi="仿宋" w:eastAsia="仿宋"/>
          <w:szCs w:val="28"/>
        </w:rPr>
        <w:t>3.项目支出情况</w:t>
      </w:r>
      <w:r>
        <w:tab/>
      </w:r>
      <w:r>
        <w:fldChar w:fldCharType="begin"/>
      </w:r>
      <w:r>
        <w:instrText xml:space="preserve"> PAGEREF _Toc23541 </w:instrText>
      </w:r>
      <w:r>
        <w:fldChar w:fldCharType="separate"/>
      </w:r>
      <w:r>
        <w:t>7</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"_Toc11703" </w:instrText>
      </w:r>
      <w:r>
        <w:fldChar w:fldCharType="separate"/>
      </w:r>
      <w:r>
        <w:rPr>
          <w:rFonts w:hint="eastAsia" w:ascii="仿宋" w:hAnsi="仿宋" w:eastAsia="仿宋"/>
          <w:szCs w:val="28"/>
        </w:rPr>
        <w:t>4.年终奖励兑现情况</w:t>
      </w:r>
      <w:r>
        <w:tab/>
      </w:r>
      <w:r>
        <w:fldChar w:fldCharType="begin"/>
      </w:r>
      <w:r>
        <w:instrText xml:space="preserve"> PAGEREF _Toc11703 </w:instrText>
      </w:r>
      <w:r>
        <w:fldChar w:fldCharType="separate"/>
      </w:r>
      <w:r>
        <w:t>8</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"_Toc5060" </w:instrText>
      </w:r>
      <w:r>
        <w:fldChar w:fldCharType="separate"/>
      </w:r>
      <w:r>
        <w:rPr>
          <w:rFonts w:hint="eastAsia" w:ascii="楷体_GB2312" w:hAnsi="楷体" w:eastAsia="楷体_GB2312"/>
          <w:szCs w:val="30"/>
        </w:rPr>
        <w:t>（三）年度</w:t>
      </w:r>
      <w:r>
        <w:rPr>
          <w:rFonts w:ascii="楷体_GB2312" w:hAnsi="楷体" w:eastAsia="楷体_GB2312"/>
          <w:szCs w:val="30"/>
        </w:rPr>
        <w:t>绩效目标</w:t>
      </w:r>
      <w:r>
        <w:tab/>
      </w:r>
      <w:r>
        <w:fldChar w:fldCharType="begin"/>
      </w:r>
      <w:r>
        <w:instrText xml:space="preserve"> PAGEREF _Toc5060 </w:instrText>
      </w:r>
      <w:r>
        <w:fldChar w:fldCharType="separate"/>
      </w:r>
      <w:r>
        <w:t>8</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"_Toc12114" </w:instrText>
      </w:r>
      <w:r>
        <w:fldChar w:fldCharType="separate"/>
      </w:r>
      <w:r>
        <w:rPr>
          <w:rFonts w:hint="eastAsia"/>
          <w:szCs w:val="28"/>
        </w:rPr>
        <w:t>二、</w:t>
      </w:r>
      <w:r>
        <w:rPr>
          <w:szCs w:val="28"/>
        </w:rPr>
        <w:t>绩效评价工作情况</w:t>
      </w:r>
      <w:r>
        <w:tab/>
      </w:r>
      <w:r>
        <w:fldChar w:fldCharType="begin"/>
      </w:r>
      <w:r>
        <w:instrText xml:space="preserve"> PAGEREF _Toc12114 </w:instrText>
      </w:r>
      <w:r>
        <w:fldChar w:fldCharType="separate"/>
      </w:r>
      <w:r>
        <w:t>8</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"_Toc5245" </w:instrText>
      </w:r>
      <w:r>
        <w:fldChar w:fldCharType="separate"/>
      </w:r>
      <w:r>
        <w:rPr>
          <w:rFonts w:hint="eastAsia" w:ascii="楷体_GB2312" w:hAnsi="楷体" w:eastAsia="楷体_GB2312"/>
          <w:szCs w:val="30"/>
        </w:rPr>
        <w:t>（一）</w:t>
      </w:r>
      <w:r>
        <w:rPr>
          <w:rFonts w:eastAsia="楷体_GB2312"/>
          <w:szCs w:val="30"/>
        </w:rPr>
        <w:t>绩效评价工作开展情况</w:t>
      </w:r>
      <w:r>
        <w:tab/>
      </w:r>
      <w:r>
        <w:fldChar w:fldCharType="begin"/>
      </w:r>
      <w:r>
        <w:instrText xml:space="preserve"> PAGEREF _Toc5245 </w:instrText>
      </w:r>
      <w:r>
        <w:fldChar w:fldCharType="separate"/>
      </w:r>
      <w:r>
        <w:t>8</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"_Toc6826" </w:instrText>
      </w:r>
      <w:r>
        <w:fldChar w:fldCharType="separate"/>
      </w:r>
      <w:r>
        <w:rPr>
          <w:rFonts w:hint="eastAsia" w:ascii="楷体_GB2312" w:hAnsi="楷体" w:eastAsia="楷体_GB2312"/>
          <w:szCs w:val="30"/>
        </w:rPr>
        <w:t>（二）</w:t>
      </w:r>
      <w:r>
        <w:rPr>
          <w:rFonts w:ascii="楷体_GB2312" w:hAnsi="楷体" w:eastAsia="楷体_GB2312"/>
          <w:szCs w:val="30"/>
        </w:rPr>
        <w:t>绩效评价</w:t>
      </w:r>
      <w:r>
        <w:rPr>
          <w:rFonts w:hint="eastAsia" w:ascii="楷体_GB2312" w:hAnsi="楷体" w:eastAsia="楷体_GB2312"/>
          <w:szCs w:val="30"/>
        </w:rPr>
        <w:t>的对象和内容</w:t>
      </w:r>
      <w:r>
        <w:tab/>
      </w:r>
      <w:r>
        <w:fldChar w:fldCharType="begin"/>
      </w:r>
      <w:r>
        <w:instrText xml:space="preserve"> PAGEREF _Toc6826 </w:instrText>
      </w:r>
      <w:r>
        <w:fldChar w:fldCharType="separate"/>
      </w:r>
      <w:r>
        <w:t>9</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"_Toc3974" </w:instrText>
      </w:r>
      <w:r>
        <w:fldChar w:fldCharType="separate"/>
      </w:r>
      <w:r>
        <w:rPr>
          <w:szCs w:val="28"/>
        </w:rPr>
        <w:t>三、绩效分析与评价结论</w:t>
      </w:r>
      <w:r>
        <w:tab/>
      </w:r>
      <w:r>
        <w:fldChar w:fldCharType="begin"/>
      </w:r>
      <w:r>
        <w:instrText xml:space="preserve"> PAGEREF _Toc3974 </w:instrText>
      </w:r>
      <w:r>
        <w:fldChar w:fldCharType="separate"/>
      </w:r>
      <w:r>
        <w:t>10</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"_Toc24957" </w:instrText>
      </w:r>
      <w:r>
        <w:fldChar w:fldCharType="separate"/>
      </w:r>
      <w:r>
        <w:rPr>
          <w:rFonts w:hint="eastAsia" w:ascii="楷体_GB2312" w:hAnsi="楷体" w:eastAsia="楷体_GB2312"/>
          <w:szCs w:val="30"/>
        </w:rPr>
        <w:t>（一）绩效分析</w:t>
      </w:r>
      <w:r>
        <w:tab/>
      </w:r>
      <w:r>
        <w:fldChar w:fldCharType="begin"/>
      </w:r>
      <w:r>
        <w:instrText xml:space="preserve"> PAGEREF _Toc24957 </w:instrText>
      </w:r>
      <w:r>
        <w:fldChar w:fldCharType="separate"/>
      </w:r>
      <w:r>
        <w:t>10</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"_Toc17897" </w:instrText>
      </w:r>
      <w:r>
        <w:fldChar w:fldCharType="separate"/>
      </w:r>
      <w:r>
        <w:rPr>
          <w:rFonts w:hint="eastAsia" w:ascii="仿宋" w:hAnsi="仿宋" w:eastAsia="仿宋"/>
          <w:szCs w:val="28"/>
        </w:rPr>
        <w:t>1.投入考核指标分析</w:t>
      </w:r>
      <w:r>
        <w:tab/>
      </w:r>
      <w:r>
        <w:fldChar w:fldCharType="begin"/>
      </w:r>
      <w:r>
        <w:instrText xml:space="preserve"> PAGEREF _Toc17897 </w:instrText>
      </w:r>
      <w:r>
        <w:fldChar w:fldCharType="separate"/>
      </w:r>
      <w:r>
        <w:t>10</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"_Toc1504" </w:instrText>
      </w:r>
      <w:r>
        <w:fldChar w:fldCharType="separate"/>
      </w:r>
      <w:r>
        <w:rPr>
          <w:rFonts w:hint="eastAsia" w:ascii="仿宋" w:hAnsi="仿宋" w:eastAsia="仿宋"/>
          <w:szCs w:val="28"/>
        </w:rPr>
        <w:t>2.</w:t>
      </w:r>
      <w:r>
        <w:rPr>
          <w:rFonts w:ascii="仿宋" w:hAnsi="仿宋" w:eastAsia="仿宋"/>
          <w:szCs w:val="28"/>
        </w:rPr>
        <w:t>过程考核指标评分及分析</w:t>
      </w:r>
      <w:r>
        <w:tab/>
      </w:r>
      <w:r>
        <w:fldChar w:fldCharType="begin"/>
      </w:r>
      <w:r>
        <w:instrText xml:space="preserve"> PAGEREF _Toc1504 </w:instrText>
      </w:r>
      <w:r>
        <w:fldChar w:fldCharType="separate"/>
      </w:r>
      <w:r>
        <w:t>10</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"_Toc18872" </w:instrText>
      </w:r>
      <w:r>
        <w:fldChar w:fldCharType="separate"/>
      </w:r>
      <w:r>
        <w:rPr>
          <w:rFonts w:hint="eastAsia" w:ascii="仿宋" w:hAnsi="仿宋" w:eastAsia="仿宋"/>
          <w:szCs w:val="28"/>
        </w:rPr>
        <w:t>3.</w:t>
      </w:r>
      <w:r>
        <w:rPr>
          <w:rFonts w:ascii="仿宋" w:hAnsi="仿宋" w:eastAsia="仿宋"/>
          <w:szCs w:val="28"/>
        </w:rPr>
        <w:t>产出考核指标评分及分析</w:t>
      </w:r>
      <w:r>
        <w:tab/>
      </w:r>
      <w:r>
        <w:fldChar w:fldCharType="begin"/>
      </w:r>
      <w:r>
        <w:instrText xml:space="preserve"> PAGEREF _Toc18872 </w:instrText>
      </w:r>
      <w:r>
        <w:fldChar w:fldCharType="separate"/>
      </w:r>
      <w:r>
        <w:t>12</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"_Toc20652" </w:instrText>
      </w:r>
      <w:r>
        <w:fldChar w:fldCharType="separate"/>
      </w:r>
      <w:r>
        <w:rPr>
          <w:rFonts w:hint="eastAsia" w:ascii="仿宋" w:hAnsi="仿宋" w:eastAsia="仿宋"/>
          <w:szCs w:val="28"/>
        </w:rPr>
        <w:t>4.</w:t>
      </w:r>
      <w:r>
        <w:rPr>
          <w:rFonts w:ascii="仿宋" w:hAnsi="仿宋" w:eastAsia="仿宋"/>
          <w:szCs w:val="28"/>
        </w:rPr>
        <w:t>效果考核指标评分及分析</w:t>
      </w:r>
      <w:r>
        <w:tab/>
      </w:r>
      <w:r>
        <w:fldChar w:fldCharType="begin"/>
      </w:r>
      <w:r>
        <w:instrText xml:space="preserve"> PAGEREF _Toc20652 </w:instrText>
      </w:r>
      <w:r>
        <w:fldChar w:fldCharType="separate"/>
      </w:r>
      <w:r>
        <w:t>13</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"_Toc27464" </w:instrText>
      </w:r>
      <w:r>
        <w:fldChar w:fldCharType="separate"/>
      </w:r>
      <w:r>
        <w:rPr>
          <w:rFonts w:hint="eastAsia" w:ascii="楷体_GB2312" w:hAnsi="楷体" w:eastAsia="楷体_GB2312"/>
          <w:szCs w:val="30"/>
        </w:rPr>
        <w:t>（二）</w:t>
      </w:r>
      <w:r>
        <w:rPr>
          <w:rFonts w:ascii="楷体_GB2312" w:hAnsi="楷体" w:eastAsia="楷体_GB2312"/>
          <w:szCs w:val="30"/>
        </w:rPr>
        <w:t>评价结论</w:t>
      </w:r>
      <w:r>
        <w:tab/>
      </w:r>
      <w:r>
        <w:fldChar w:fldCharType="begin"/>
      </w:r>
      <w:r>
        <w:instrText xml:space="preserve"> PAGEREF _Toc27464 </w:instrText>
      </w:r>
      <w:r>
        <w:fldChar w:fldCharType="separate"/>
      </w:r>
      <w:r>
        <w:t>15</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"_Toc22587" </w:instrText>
      </w:r>
      <w:r>
        <w:fldChar w:fldCharType="separate"/>
      </w:r>
      <w:r>
        <w:rPr>
          <w:rFonts w:hint="eastAsia" w:ascii="仿宋" w:hAnsi="仿宋" w:eastAsia="仿宋"/>
          <w:szCs w:val="28"/>
        </w:rPr>
        <w:t>1.</w:t>
      </w:r>
      <w:r>
        <w:rPr>
          <w:rFonts w:ascii="仿宋" w:hAnsi="仿宋" w:eastAsia="仿宋"/>
          <w:szCs w:val="28"/>
        </w:rPr>
        <w:t>评分结果</w:t>
      </w:r>
      <w:r>
        <w:tab/>
      </w:r>
      <w:r>
        <w:fldChar w:fldCharType="begin"/>
      </w:r>
      <w:r>
        <w:instrText xml:space="preserve"> PAGEREF _Toc22587 </w:instrText>
      </w:r>
      <w:r>
        <w:fldChar w:fldCharType="separate"/>
      </w:r>
      <w:r>
        <w:t>15</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"_Toc14723" </w:instrText>
      </w:r>
      <w:r>
        <w:fldChar w:fldCharType="separate"/>
      </w:r>
      <w:r>
        <w:rPr>
          <w:rFonts w:hint="eastAsia"/>
          <w:szCs w:val="28"/>
        </w:rPr>
        <w:t>四、</w:t>
      </w:r>
      <w:r>
        <w:rPr>
          <w:szCs w:val="28"/>
        </w:rPr>
        <w:t>主要经验及做法、存在的问题和建议</w:t>
      </w:r>
      <w:r>
        <w:tab/>
      </w:r>
      <w:r>
        <w:fldChar w:fldCharType="begin"/>
      </w:r>
      <w:r>
        <w:instrText xml:space="preserve"> PAGEREF _Toc14723 </w:instrText>
      </w:r>
      <w:r>
        <w:fldChar w:fldCharType="separate"/>
      </w:r>
      <w:r>
        <w:t>15</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"_Toc16885" </w:instrText>
      </w:r>
      <w:r>
        <w:fldChar w:fldCharType="separate"/>
      </w:r>
      <w:r>
        <w:rPr>
          <w:rFonts w:hint="eastAsia" w:ascii="楷体_GB2312" w:hAnsi="楷体" w:eastAsia="楷体_GB2312"/>
          <w:szCs w:val="30"/>
        </w:rPr>
        <w:t>（一）</w:t>
      </w:r>
      <w:r>
        <w:rPr>
          <w:rFonts w:ascii="楷体_GB2312" w:hAnsi="楷体" w:eastAsia="楷体_GB2312"/>
          <w:szCs w:val="30"/>
        </w:rPr>
        <w:t>主要经验及做法</w:t>
      </w:r>
      <w:r>
        <w:tab/>
      </w:r>
      <w:r>
        <w:fldChar w:fldCharType="begin"/>
      </w:r>
      <w:r>
        <w:instrText xml:space="preserve"> PAGEREF _Toc16885 </w:instrText>
      </w:r>
      <w:r>
        <w:fldChar w:fldCharType="separate"/>
      </w:r>
      <w:r>
        <w:t>15</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"_Toc30125" </w:instrText>
      </w:r>
      <w:r>
        <w:fldChar w:fldCharType="separate"/>
      </w:r>
      <w:r>
        <w:rPr>
          <w:rFonts w:hint="eastAsia" w:ascii="楷体_GB2312" w:hAnsi="楷体" w:eastAsia="楷体_GB2312"/>
          <w:szCs w:val="30"/>
        </w:rPr>
        <w:t>（二）</w:t>
      </w:r>
      <w:r>
        <w:rPr>
          <w:rFonts w:ascii="楷体_GB2312" w:hAnsi="楷体" w:eastAsia="楷体_GB2312"/>
          <w:szCs w:val="30"/>
        </w:rPr>
        <w:t>存在的</w:t>
      </w:r>
      <w:r>
        <w:rPr>
          <w:rFonts w:hint="eastAsia" w:ascii="楷体_GB2312" w:hAnsi="楷体" w:eastAsia="楷体_GB2312"/>
          <w:szCs w:val="30"/>
        </w:rPr>
        <w:t>主要</w:t>
      </w:r>
      <w:r>
        <w:rPr>
          <w:rFonts w:ascii="楷体_GB2312" w:hAnsi="楷体" w:eastAsia="楷体_GB2312"/>
          <w:szCs w:val="30"/>
        </w:rPr>
        <w:t>问题及原因分析</w:t>
      </w:r>
      <w:r>
        <w:tab/>
      </w:r>
      <w:r>
        <w:fldChar w:fldCharType="begin"/>
      </w:r>
      <w:r>
        <w:instrText xml:space="preserve"> PAGEREF _Toc30125 </w:instrText>
      </w:r>
      <w:r>
        <w:fldChar w:fldCharType="separate"/>
      </w:r>
      <w:r>
        <w:t>16</w:t>
      </w:r>
      <w:r>
        <w:fldChar w:fldCharType="end"/>
      </w:r>
      <w:r>
        <w:fldChar w:fldCharType="end"/>
      </w:r>
    </w:p>
    <w:p>
      <w:pPr>
        <w:pStyle w:val="11"/>
        <w:keepNext w:val="0"/>
        <w:keepLines w:val="0"/>
        <w:pageBreakBefore w:val="0"/>
        <w:widowControl w:val="0"/>
        <w:tabs>
          <w:tab w:val="right" w:leader="dot" w:pos="8306"/>
          <w:tab w:val="clear" w:pos="8608"/>
        </w:tabs>
        <w:kinsoku/>
        <w:wordWrap/>
        <w:overflowPunct/>
        <w:topLinePunct w:val="0"/>
        <w:autoSpaceDE/>
        <w:autoSpaceDN/>
        <w:bidi w:val="0"/>
        <w:adjustRightInd/>
        <w:snapToGrid/>
        <w:spacing w:line="360" w:lineRule="exact"/>
        <w:ind w:firstLine="0" w:firstLineChars="0"/>
        <w:textAlignment w:val="auto"/>
        <w:outlineLvl w:val="9"/>
      </w:pPr>
      <w:r>
        <w:fldChar w:fldCharType="begin"/>
      </w:r>
      <w:r>
        <w:instrText xml:space="preserve"> HYPERLINK \l "_Toc15757" </w:instrText>
      </w:r>
      <w:r>
        <w:fldChar w:fldCharType="separate"/>
      </w:r>
      <w:r>
        <w:rPr>
          <w:rFonts w:hint="eastAsia" w:ascii="楷体_GB2312" w:hAnsi="楷体" w:eastAsia="楷体_GB2312"/>
          <w:szCs w:val="30"/>
        </w:rPr>
        <w:t>（三）</w:t>
      </w:r>
      <w:r>
        <w:rPr>
          <w:rFonts w:ascii="楷体_GB2312" w:hAnsi="楷体" w:eastAsia="楷体_GB2312"/>
          <w:szCs w:val="30"/>
        </w:rPr>
        <w:t>建议</w:t>
      </w:r>
      <w:r>
        <w:tab/>
      </w:r>
      <w:r>
        <w:fldChar w:fldCharType="begin"/>
      </w:r>
      <w:r>
        <w:instrText xml:space="preserve"> PAGEREF _Toc15757 </w:instrText>
      </w:r>
      <w:r>
        <w:fldChar w:fldCharType="separate"/>
      </w:r>
      <w:r>
        <w:t>16</w:t>
      </w:r>
      <w:r>
        <w:fldChar w:fldCharType="end"/>
      </w:r>
      <w: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exact"/>
        <w:ind w:right="840" w:firstLine="0" w:firstLineChars="0"/>
        <w:jc w:val="center"/>
        <w:textAlignment w:val="auto"/>
        <w:outlineLvl w:val="9"/>
      </w:pPr>
      <w:r>
        <w:fldChar w:fldCharType="end"/>
      </w:r>
      <w:r>
        <w:t xml:space="preserve">    </w:t>
      </w:r>
    </w:p>
    <w:p>
      <w:pPr>
        <w:ind w:right="840"/>
        <w:jc w:val="center"/>
        <w:sectPr>
          <w:footerReference r:id="rId3" w:type="default"/>
          <w:pgSz w:w="11906" w:h="16838"/>
          <w:pgMar w:top="1440" w:right="1800" w:bottom="1440" w:left="1800" w:header="851" w:footer="992" w:gutter="0"/>
          <w:pgNumType w:start="1"/>
          <w:cols w:space="720" w:num="1"/>
          <w:docGrid w:type="lines" w:linePitch="312" w:charSpace="0"/>
        </w:sectPr>
      </w:pPr>
    </w:p>
    <w:p>
      <w:pPr>
        <w:ind w:right="840"/>
        <w:jc w:val="center"/>
      </w:pPr>
    </w:p>
    <w:p>
      <w:pPr>
        <w:ind w:right="840"/>
        <w:jc w:val="center"/>
        <w:rPr>
          <w:rFonts w:ascii="宋体" w:hAnsi="宋体"/>
          <w:b/>
          <w:sz w:val="36"/>
          <w:szCs w:val="36"/>
        </w:rPr>
      </w:pPr>
      <w:r>
        <w:t xml:space="preserve"> </w:t>
      </w:r>
      <w:r>
        <w:rPr>
          <w:rFonts w:hint="eastAsia" w:ascii="方正小标宋_GBK" w:hAnsi="方正小标宋_GBK" w:eastAsia="方正小标宋_GBK" w:cs="方正小标宋_GBK"/>
          <w:sz w:val="36"/>
          <w:szCs w:val="36"/>
        </w:rPr>
        <w:t>湖北省竹山县融媒体中心</w:t>
      </w:r>
    </w:p>
    <w:p>
      <w:pPr>
        <w:jc w:val="center"/>
        <w:rPr>
          <w:rFonts w:ascii="方正小标宋_GBK" w:eastAsia="方正小标宋_GBK"/>
          <w:sz w:val="36"/>
          <w:szCs w:val="36"/>
        </w:rPr>
      </w:pPr>
      <w:r>
        <w:rPr>
          <w:rFonts w:ascii="方正小标宋_GBK" w:eastAsia="方正小标宋_GBK"/>
          <w:sz w:val="36"/>
          <w:szCs w:val="36"/>
        </w:rPr>
        <w:t>2019</w:t>
      </w:r>
      <w:r>
        <w:rPr>
          <w:rFonts w:hint="eastAsia" w:ascii="方正小标宋_GBK" w:eastAsia="方正小标宋_GBK"/>
          <w:sz w:val="36"/>
          <w:szCs w:val="36"/>
        </w:rPr>
        <w:t>年度部门整体</w:t>
      </w:r>
      <w:r>
        <w:rPr>
          <w:rFonts w:ascii="方正小标宋_GBK" w:eastAsia="方正小标宋_GBK"/>
          <w:sz w:val="36"/>
          <w:szCs w:val="36"/>
        </w:rPr>
        <w:t>支出绩效评价报告</w:t>
      </w:r>
    </w:p>
    <w:p>
      <w:pPr>
        <w:spacing w:before="312" w:beforeLines="100" w:after="156" w:afterLines="50"/>
        <w:jc w:val="center"/>
        <w:rPr>
          <w:rFonts w:eastAsia="仿宋_GB2312"/>
          <w:sz w:val="24"/>
        </w:rPr>
      </w:pPr>
      <w:r>
        <w:rPr>
          <w:rFonts w:eastAsia="仿宋_GB2312"/>
          <w:sz w:val="24"/>
        </w:rPr>
        <w:t>鄂中德秦专字〔20</w:t>
      </w:r>
      <w:r>
        <w:rPr>
          <w:rFonts w:hint="eastAsia" w:eastAsia="仿宋_GB2312"/>
          <w:sz w:val="24"/>
        </w:rPr>
        <w:t>20</w:t>
      </w:r>
      <w:r>
        <w:rPr>
          <w:rFonts w:eastAsia="仿宋_GB2312"/>
          <w:sz w:val="24"/>
        </w:rPr>
        <w:t>〕83</w:t>
      </w:r>
      <w:r>
        <w:rPr>
          <w:rFonts w:hint="eastAsia" w:eastAsia="仿宋_GB2312"/>
          <w:sz w:val="24"/>
        </w:rPr>
        <w:t>00</w:t>
      </w:r>
      <w:r>
        <w:rPr>
          <w:rFonts w:eastAsia="仿宋_GB2312"/>
          <w:sz w:val="24"/>
        </w:rPr>
        <w:t>88号</w:t>
      </w:r>
    </w:p>
    <w:p>
      <w:pPr>
        <w:pStyle w:val="2"/>
        <w:spacing w:before="0" w:after="0" w:line="560" w:lineRule="exact"/>
        <w:jc w:val="left"/>
        <w:rPr>
          <w:rFonts w:ascii="黑体" w:hAnsi="黑体" w:eastAsia="黑体" w:cs="黑体"/>
          <w:b w:val="0"/>
          <w:bCs w:val="0"/>
          <w:kern w:val="2"/>
          <w:sz w:val="32"/>
          <w:szCs w:val="32"/>
        </w:rPr>
      </w:pPr>
      <w:bookmarkStart w:id="0" w:name="_Toc13448"/>
      <w:r>
        <w:rPr>
          <w:rFonts w:hint="eastAsia" w:ascii="黑体" w:hAnsi="黑体" w:eastAsia="黑体" w:cs="黑体"/>
          <w:b w:val="0"/>
          <w:bCs w:val="0"/>
          <w:kern w:val="2"/>
          <w:sz w:val="32"/>
          <w:szCs w:val="32"/>
        </w:rPr>
        <w:t>摘要</w:t>
      </w:r>
      <w:bookmarkEnd w:id="0"/>
    </w:p>
    <w:p>
      <w:pPr>
        <w:pStyle w:val="3"/>
        <w:keepNext/>
        <w:widowControl w:val="0"/>
        <w:tabs>
          <w:tab w:val="left" w:pos="786"/>
        </w:tabs>
        <w:spacing w:before="156" w:beforeLines="50" w:beforeAutospacing="0" w:after="156" w:afterLines="50" w:afterAutospacing="0" w:line="560" w:lineRule="exact"/>
        <w:ind w:left="414"/>
        <w:jc w:val="both"/>
        <w:rPr>
          <w:rFonts w:ascii="仿宋" w:hAnsi="仿宋" w:eastAsia="仿宋"/>
          <w:kern w:val="2"/>
          <w:sz w:val="28"/>
          <w:szCs w:val="28"/>
        </w:rPr>
      </w:pPr>
      <w:bookmarkStart w:id="1" w:name="_Toc30705"/>
      <w:r>
        <w:rPr>
          <w:rFonts w:hint="eastAsia" w:ascii="仿宋" w:hAnsi="仿宋" w:eastAsia="仿宋"/>
          <w:sz w:val="28"/>
          <w:szCs w:val="28"/>
        </w:rPr>
        <w:t>绩效评价结论</w:t>
      </w:r>
      <w:bookmarkEnd w:id="1"/>
    </w:p>
    <w:p>
      <w:pPr>
        <w:spacing w:line="560" w:lineRule="exact"/>
        <w:ind w:firstLine="560" w:firstLineChars="200"/>
        <w:rPr>
          <w:rFonts w:ascii="仿宋" w:hAnsi="仿宋" w:eastAsia="仿宋"/>
          <w:kern w:val="0"/>
          <w:sz w:val="28"/>
          <w:szCs w:val="28"/>
        </w:rPr>
      </w:pPr>
      <w:r>
        <w:rPr>
          <w:rFonts w:hint="eastAsia" w:ascii="仿宋" w:hAnsi="仿宋" w:eastAsia="仿宋"/>
          <w:kern w:val="0"/>
          <w:sz w:val="28"/>
          <w:szCs w:val="28"/>
        </w:rPr>
        <w:t>竹山县融媒体中心2019年部门整体支出绩效评价总得分</w:t>
      </w:r>
      <w:r>
        <w:rPr>
          <w:rFonts w:ascii="仿宋" w:hAnsi="仿宋" w:eastAsia="仿宋"/>
          <w:kern w:val="0"/>
          <w:sz w:val="28"/>
          <w:szCs w:val="28"/>
        </w:rPr>
        <w:t>87</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分，评价等级为良。其中，部门整体支出投入设定分值14分，实得1</w:t>
      </w:r>
      <w:r>
        <w:rPr>
          <w:rFonts w:ascii="仿宋" w:hAnsi="仿宋" w:eastAsia="仿宋"/>
          <w:kern w:val="0"/>
          <w:sz w:val="28"/>
          <w:szCs w:val="28"/>
        </w:rPr>
        <w:t>1</w:t>
      </w:r>
      <w:r>
        <w:rPr>
          <w:rFonts w:hint="eastAsia" w:ascii="仿宋" w:hAnsi="仿宋" w:eastAsia="仿宋"/>
          <w:kern w:val="0"/>
          <w:sz w:val="28"/>
          <w:szCs w:val="28"/>
        </w:rPr>
        <w:t>.</w:t>
      </w:r>
      <w:r>
        <w:rPr>
          <w:rFonts w:ascii="仿宋" w:hAnsi="仿宋" w:eastAsia="仿宋"/>
          <w:kern w:val="0"/>
          <w:sz w:val="28"/>
          <w:szCs w:val="28"/>
        </w:rPr>
        <w:t>2</w:t>
      </w:r>
      <w:r>
        <w:rPr>
          <w:rFonts w:hint="eastAsia" w:ascii="仿宋" w:hAnsi="仿宋" w:eastAsia="仿宋"/>
          <w:kern w:val="0"/>
          <w:sz w:val="28"/>
          <w:szCs w:val="28"/>
        </w:rPr>
        <w:t>分；部门整体支出过程设定分值</w:t>
      </w:r>
      <w:r>
        <w:rPr>
          <w:rFonts w:ascii="仿宋" w:hAnsi="仿宋" w:eastAsia="仿宋"/>
          <w:kern w:val="0"/>
          <w:sz w:val="28"/>
          <w:szCs w:val="28"/>
        </w:rPr>
        <w:t>41</w:t>
      </w:r>
      <w:r>
        <w:rPr>
          <w:rFonts w:hint="eastAsia" w:ascii="仿宋" w:hAnsi="仿宋" w:eastAsia="仿宋"/>
          <w:kern w:val="0"/>
          <w:sz w:val="28"/>
          <w:szCs w:val="28"/>
        </w:rPr>
        <w:t>分，实得</w:t>
      </w:r>
      <w:r>
        <w:rPr>
          <w:rFonts w:ascii="仿宋" w:hAnsi="仿宋" w:eastAsia="仿宋"/>
          <w:kern w:val="0"/>
          <w:sz w:val="28"/>
          <w:szCs w:val="28"/>
        </w:rPr>
        <w:t>32</w:t>
      </w:r>
      <w:r>
        <w:rPr>
          <w:rFonts w:hint="eastAsia" w:ascii="仿宋" w:hAnsi="仿宋" w:eastAsia="仿宋"/>
          <w:kern w:val="0"/>
          <w:sz w:val="28"/>
          <w:szCs w:val="28"/>
        </w:rPr>
        <w:t>.</w:t>
      </w:r>
      <w:r>
        <w:rPr>
          <w:rFonts w:ascii="仿宋" w:hAnsi="仿宋" w:eastAsia="仿宋"/>
          <w:kern w:val="0"/>
          <w:sz w:val="28"/>
          <w:szCs w:val="28"/>
        </w:rPr>
        <w:t>8</w:t>
      </w:r>
      <w:r>
        <w:rPr>
          <w:rFonts w:hint="eastAsia" w:ascii="仿宋" w:hAnsi="仿宋" w:eastAsia="仿宋"/>
          <w:kern w:val="0"/>
          <w:sz w:val="28"/>
          <w:szCs w:val="28"/>
        </w:rPr>
        <w:t>分；部门整体支出产出设定分值2</w:t>
      </w:r>
      <w:r>
        <w:rPr>
          <w:rFonts w:ascii="仿宋" w:hAnsi="仿宋" w:eastAsia="仿宋"/>
          <w:kern w:val="0"/>
          <w:sz w:val="28"/>
          <w:szCs w:val="28"/>
        </w:rPr>
        <w:t>3</w:t>
      </w:r>
      <w:r>
        <w:rPr>
          <w:rFonts w:hint="eastAsia" w:ascii="仿宋" w:hAnsi="仿宋" w:eastAsia="仿宋"/>
          <w:kern w:val="0"/>
          <w:sz w:val="28"/>
          <w:szCs w:val="28"/>
        </w:rPr>
        <w:t>分，实得2</w:t>
      </w:r>
      <w:r>
        <w:rPr>
          <w:rFonts w:ascii="仿宋" w:hAnsi="仿宋" w:eastAsia="仿宋"/>
          <w:kern w:val="0"/>
          <w:sz w:val="28"/>
          <w:szCs w:val="28"/>
        </w:rPr>
        <w:t>2</w:t>
      </w:r>
      <w:r>
        <w:rPr>
          <w:rFonts w:hint="eastAsia" w:ascii="仿宋" w:hAnsi="仿宋" w:eastAsia="仿宋"/>
          <w:kern w:val="0"/>
          <w:sz w:val="28"/>
          <w:szCs w:val="28"/>
        </w:rPr>
        <w:t>.</w:t>
      </w:r>
      <w:r>
        <w:rPr>
          <w:rFonts w:ascii="仿宋" w:hAnsi="仿宋" w:eastAsia="仿宋"/>
          <w:kern w:val="0"/>
          <w:sz w:val="28"/>
          <w:szCs w:val="28"/>
        </w:rPr>
        <w:t>3</w:t>
      </w:r>
      <w:r>
        <w:rPr>
          <w:rFonts w:hint="eastAsia" w:ascii="仿宋" w:hAnsi="仿宋" w:eastAsia="仿宋"/>
          <w:kern w:val="0"/>
          <w:sz w:val="28"/>
          <w:szCs w:val="28"/>
        </w:rPr>
        <w:t>分；部门整体支出效果设定分值</w:t>
      </w:r>
      <w:r>
        <w:rPr>
          <w:rFonts w:ascii="仿宋" w:hAnsi="仿宋" w:eastAsia="仿宋"/>
          <w:kern w:val="0"/>
          <w:sz w:val="28"/>
          <w:szCs w:val="28"/>
        </w:rPr>
        <w:t>22</w:t>
      </w:r>
      <w:r>
        <w:rPr>
          <w:rFonts w:hint="eastAsia" w:ascii="仿宋" w:hAnsi="仿宋" w:eastAsia="仿宋"/>
          <w:kern w:val="0"/>
          <w:sz w:val="28"/>
          <w:szCs w:val="28"/>
        </w:rPr>
        <w:t>分，实得</w:t>
      </w:r>
      <w:r>
        <w:rPr>
          <w:rFonts w:ascii="仿宋" w:hAnsi="仿宋" w:eastAsia="仿宋"/>
          <w:kern w:val="0"/>
          <w:sz w:val="28"/>
          <w:szCs w:val="28"/>
        </w:rPr>
        <w:t>21</w:t>
      </w:r>
      <w:r>
        <w:rPr>
          <w:rFonts w:hint="eastAsia" w:ascii="仿宋" w:hAnsi="仿宋" w:eastAsia="仿宋"/>
          <w:kern w:val="0"/>
          <w:sz w:val="28"/>
          <w:szCs w:val="28"/>
        </w:rPr>
        <w:t>.</w:t>
      </w:r>
      <w:r>
        <w:rPr>
          <w:rFonts w:ascii="仿宋" w:hAnsi="仿宋" w:eastAsia="仿宋"/>
          <w:kern w:val="0"/>
          <w:sz w:val="28"/>
          <w:szCs w:val="28"/>
        </w:rPr>
        <w:t>4</w:t>
      </w:r>
      <w:r>
        <w:rPr>
          <w:rFonts w:hint="eastAsia" w:ascii="仿宋" w:hAnsi="仿宋" w:eastAsia="仿宋"/>
          <w:kern w:val="0"/>
          <w:sz w:val="28"/>
          <w:szCs w:val="28"/>
        </w:rPr>
        <w:t>分</w:t>
      </w:r>
      <w:r>
        <w:rPr>
          <w:rFonts w:ascii="仿宋" w:hAnsi="仿宋" w:eastAsia="仿宋"/>
          <w:kern w:val="0"/>
          <w:sz w:val="28"/>
          <w:szCs w:val="28"/>
        </w:rPr>
        <w:t>。</w:t>
      </w:r>
    </w:p>
    <w:p>
      <w:pPr>
        <w:spacing w:line="560" w:lineRule="exact"/>
        <w:ind w:firstLine="560" w:firstLineChars="200"/>
        <w:rPr>
          <w:rFonts w:ascii="仿宋" w:hAnsi="仿宋" w:eastAsia="仿宋"/>
          <w:kern w:val="0"/>
          <w:sz w:val="28"/>
          <w:szCs w:val="28"/>
        </w:rPr>
      </w:pPr>
      <w:r>
        <w:rPr>
          <w:rFonts w:hint="eastAsia" w:ascii="仿宋" w:hAnsi="仿宋" w:eastAsia="仿宋"/>
          <w:kern w:val="0"/>
          <w:sz w:val="28"/>
          <w:szCs w:val="28"/>
        </w:rPr>
        <w:t>县融媒体中心2019年3月19日挂牌，3月底完成工作办公地点集中，建立更加科学、系统、精干、高效的“一中心、九平台”宣传基地；实行职工绩效考核制度，2019年主要工作目标均已全面完成，并荣获2019年全国地方融媒体传播影响力十强等荣誉，社会公众满意度高。但在绩效目标设定、预算管理、资产管理等方面还有待进一步加强。</w:t>
      </w:r>
    </w:p>
    <w:p>
      <w:pPr>
        <w:pStyle w:val="3"/>
        <w:keepNext/>
        <w:widowControl w:val="0"/>
        <w:tabs>
          <w:tab w:val="left" w:pos="786"/>
        </w:tabs>
        <w:spacing w:before="156" w:beforeLines="50" w:beforeAutospacing="0" w:after="156" w:afterLines="50" w:afterAutospacing="0" w:line="560" w:lineRule="exact"/>
        <w:ind w:left="414"/>
        <w:jc w:val="both"/>
        <w:rPr>
          <w:rFonts w:ascii="仿宋" w:hAnsi="仿宋" w:eastAsia="仿宋"/>
          <w:sz w:val="28"/>
          <w:szCs w:val="28"/>
        </w:rPr>
      </w:pPr>
      <w:bookmarkStart w:id="2" w:name="_Toc25098"/>
      <w:r>
        <w:rPr>
          <w:rFonts w:hint="eastAsia" w:ascii="仿宋" w:hAnsi="仿宋" w:eastAsia="仿宋"/>
          <w:sz w:val="28"/>
          <w:szCs w:val="28"/>
        </w:rPr>
        <w:t>部门整体支出基本情况</w:t>
      </w:r>
      <w:bookmarkEnd w:id="2"/>
    </w:p>
    <w:p>
      <w:pPr>
        <w:spacing w:line="560" w:lineRule="exact"/>
        <w:ind w:firstLine="560" w:firstLineChars="200"/>
        <w:rPr>
          <w:rFonts w:ascii="仿宋" w:hAnsi="仿宋" w:eastAsia="仿宋"/>
          <w:sz w:val="28"/>
          <w:szCs w:val="28"/>
        </w:rPr>
      </w:pPr>
      <w:r>
        <w:rPr>
          <w:rFonts w:hint="eastAsia" w:ascii="仿宋" w:hAnsi="仿宋" w:eastAsia="仿宋"/>
          <w:sz w:val="28"/>
          <w:szCs w:val="28"/>
        </w:rPr>
        <w:t>2019年竹山县融媒体中心的年初预算收支总额</w:t>
      </w:r>
      <w:r>
        <w:rPr>
          <w:rFonts w:ascii="仿宋" w:hAnsi="仿宋" w:eastAsia="仿宋"/>
          <w:sz w:val="28"/>
          <w:szCs w:val="28"/>
        </w:rPr>
        <w:t>1361</w:t>
      </w:r>
      <w:r>
        <w:rPr>
          <w:rFonts w:hint="eastAsia" w:ascii="仿宋" w:hAnsi="仿宋" w:eastAsia="仿宋"/>
          <w:sz w:val="28"/>
          <w:szCs w:val="28"/>
        </w:rPr>
        <w:t>.</w:t>
      </w:r>
      <w:r>
        <w:rPr>
          <w:rFonts w:ascii="仿宋" w:hAnsi="仿宋" w:eastAsia="仿宋"/>
          <w:sz w:val="28"/>
          <w:szCs w:val="28"/>
        </w:rPr>
        <w:t>88</w:t>
      </w:r>
      <w:r>
        <w:rPr>
          <w:rFonts w:hint="eastAsia" w:ascii="仿宋" w:hAnsi="仿宋" w:eastAsia="仿宋"/>
          <w:sz w:val="28"/>
          <w:szCs w:val="28"/>
        </w:rPr>
        <w:t>万元，年中调整后为</w:t>
      </w:r>
      <w:r>
        <w:rPr>
          <w:rFonts w:ascii="仿宋" w:hAnsi="仿宋" w:eastAsia="仿宋"/>
          <w:sz w:val="28"/>
          <w:szCs w:val="28"/>
        </w:rPr>
        <w:t>1488.69</w:t>
      </w:r>
      <w:r>
        <w:rPr>
          <w:rFonts w:hint="eastAsia" w:ascii="仿宋" w:hAnsi="仿宋" w:eastAsia="仿宋"/>
          <w:sz w:val="28"/>
          <w:szCs w:val="28"/>
        </w:rPr>
        <w:t>万元，其中基本支出</w:t>
      </w:r>
      <w:r>
        <w:rPr>
          <w:rFonts w:ascii="仿宋" w:hAnsi="仿宋" w:eastAsia="仿宋"/>
          <w:sz w:val="28"/>
          <w:szCs w:val="28"/>
        </w:rPr>
        <w:t>804.59</w:t>
      </w:r>
      <w:r>
        <w:rPr>
          <w:rFonts w:hint="eastAsia" w:ascii="仿宋" w:hAnsi="仿宋" w:eastAsia="仿宋"/>
          <w:sz w:val="28"/>
          <w:szCs w:val="28"/>
        </w:rPr>
        <w:t>万元、项目支出</w:t>
      </w:r>
      <w:r>
        <w:rPr>
          <w:rFonts w:ascii="仿宋" w:hAnsi="仿宋" w:eastAsia="仿宋"/>
          <w:sz w:val="28"/>
          <w:szCs w:val="28"/>
        </w:rPr>
        <w:t>645.6</w:t>
      </w:r>
      <w:r>
        <w:rPr>
          <w:rFonts w:hint="eastAsia" w:ascii="仿宋" w:hAnsi="仿宋" w:eastAsia="仿宋"/>
          <w:sz w:val="28"/>
          <w:szCs w:val="28"/>
        </w:rPr>
        <w:t>万元、不可预见费3</w:t>
      </w:r>
      <w:r>
        <w:rPr>
          <w:rFonts w:ascii="仿宋" w:hAnsi="仿宋" w:eastAsia="仿宋"/>
          <w:sz w:val="28"/>
          <w:szCs w:val="28"/>
        </w:rPr>
        <w:t>8</w:t>
      </w: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万元。2019年融媒体中心财务预算会计账面反映全年总支出</w:t>
      </w:r>
      <w:r>
        <w:rPr>
          <w:rFonts w:ascii="仿宋" w:hAnsi="仿宋" w:eastAsia="仿宋"/>
          <w:sz w:val="28"/>
          <w:szCs w:val="28"/>
        </w:rPr>
        <w:t>1375.81万元</w:t>
      </w:r>
      <w:r>
        <w:rPr>
          <w:rFonts w:hint="eastAsia" w:ascii="仿宋" w:hAnsi="仿宋" w:eastAsia="仿宋"/>
          <w:sz w:val="28"/>
          <w:szCs w:val="28"/>
        </w:rPr>
        <w:t>（不含专项资金），其中基本支出</w:t>
      </w:r>
      <w:r>
        <w:rPr>
          <w:rFonts w:ascii="仿宋" w:hAnsi="仿宋" w:eastAsia="仿宋"/>
          <w:sz w:val="28"/>
          <w:szCs w:val="28"/>
        </w:rPr>
        <w:t>787.82万元</w:t>
      </w:r>
      <w:r>
        <w:rPr>
          <w:rFonts w:hint="eastAsia" w:ascii="仿宋" w:hAnsi="仿宋" w:eastAsia="仿宋"/>
          <w:sz w:val="28"/>
          <w:szCs w:val="28"/>
        </w:rPr>
        <w:t>，包括工资福利支出</w:t>
      </w:r>
      <w:r>
        <w:rPr>
          <w:rFonts w:ascii="仿宋" w:hAnsi="仿宋" w:eastAsia="仿宋"/>
          <w:sz w:val="28"/>
          <w:szCs w:val="28"/>
        </w:rPr>
        <w:t>674.14万元</w:t>
      </w:r>
      <w:r>
        <w:rPr>
          <w:rFonts w:hint="eastAsia" w:ascii="仿宋" w:hAnsi="仿宋" w:eastAsia="仿宋"/>
          <w:sz w:val="28"/>
          <w:szCs w:val="28"/>
        </w:rPr>
        <w:t>、商品服务支出</w:t>
      </w:r>
      <w:r>
        <w:rPr>
          <w:rFonts w:ascii="仿宋" w:hAnsi="仿宋" w:eastAsia="仿宋"/>
          <w:sz w:val="28"/>
          <w:szCs w:val="28"/>
        </w:rPr>
        <w:t>67.85万元</w:t>
      </w:r>
      <w:r>
        <w:rPr>
          <w:rFonts w:hint="eastAsia" w:ascii="仿宋" w:hAnsi="仿宋" w:eastAsia="仿宋"/>
          <w:sz w:val="28"/>
          <w:szCs w:val="28"/>
        </w:rPr>
        <w:t>、对个人和家庭的补助支出45.83万元；项目支出</w:t>
      </w:r>
      <w:r>
        <w:rPr>
          <w:rFonts w:ascii="仿宋" w:hAnsi="仿宋" w:eastAsia="仿宋"/>
          <w:sz w:val="28"/>
          <w:szCs w:val="28"/>
        </w:rPr>
        <w:t>587</w:t>
      </w:r>
      <w:r>
        <w:rPr>
          <w:rFonts w:hint="eastAsia" w:ascii="仿宋" w:hAnsi="仿宋" w:eastAsia="仿宋"/>
          <w:sz w:val="28"/>
          <w:szCs w:val="28"/>
        </w:rPr>
        <w:t>.</w:t>
      </w:r>
      <w:r>
        <w:rPr>
          <w:rFonts w:ascii="仿宋" w:hAnsi="仿宋" w:eastAsia="仿宋"/>
          <w:sz w:val="28"/>
          <w:szCs w:val="28"/>
        </w:rPr>
        <w:t>99</w:t>
      </w:r>
      <w:r>
        <w:rPr>
          <w:rFonts w:hint="eastAsia" w:ascii="仿宋" w:hAnsi="仿宋" w:eastAsia="仿宋"/>
          <w:sz w:val="28"/>
          <w:szCs w:val="28"/>
        </w:rPr>
        <w:t>万元（不含专项资金）。</w:t>
      </w:r>
    </w:p>
    <w:p>
      <w:pPr>
        <w:pStyle w:val="3"/>
        <w:keepNext/>
        <w:widowControl w:val="0"/>
        <w:tabs>
          <w:tab w:val="left" w:pos="786"/>
        </w:tabs>
        <w:spacing w:before="156" w:beforeLines="50" w:beforeAutospacing="0" w:after="156" w:afterLines="50" w:afterAutospacing="0" w:line="560" w:lineRule="exact"/>
        <w:ind w:left="414"/>
        <w:jc w:val="both"/>
        <w:rPr>
          <w:rFonts w:ascii="仿宋" w:hAnsi="仿宋" w:eastAsia="仿宋"/>
          <w:sz w:val="28"/>
          <w:szCs w:val="28"/>
        </w:rPr>
      </w:pPr>
      <w:bookmarkStart w:id="3" w:name="_Toc817"/>
      <w:r>
        <w:rPr>
          <w:rFonts w:hint="eastAsia" w:ascii="仿宋" w:hAnsi="仿宋" w:eastAsia="仿宋"/>
          <w:sz w:val="28"/>
          <w:szCs w:val="28"/>
        </w:rPr>
        <w:t>年度组织</w:t>
      </w:r>
      <w:r>
        <w:rPr>
          <w:rFonts w:ascii="仿宋" w:hAnsi="仿宋" w:eastAsia="仿宋"/>
          <w:sz w:val="28"/>
          <w:szCs w:val="28"/>
        </w:rPr>
        <w:t>实施情况</w:t>
      </w:r>
      <w:bookmarkEnd w:id="3"/>
    </w:p>
    <w:p>
      <w:pPr>
        <w:spacing w:line="560" w:lineRule="exact"/>
        <w:ind w:firstLine="560" w:firstLineChars="200"/>
        <w:rPr>
          <w:rFonts w:ascii="仿宋" w:hAnsi="仿宋" w:eastAsia="仿宋"/>
          <w:sz w:val="28"/>
          <w:szCs w:val="28"/>
        </w:rPr>
      </w:pPr>
      <w:r>
        <w:rPr>
          <w:rFonts w:hint="eastAsia" w:ascii="仿宋" w:hAnsi="仿宋" w:eastAsia="仿宋"/>
          <w:sz w:val="28"/>
          <w:szCs w:val="28"/>
        </w:rPr>
        <w:t>竹山县融媒体中心于2019年3月19日正式挂牌，3月底完成了办公地点集中，内部媒体平台的初步融合，实现了整个业务人工高度的一体部署、多元生产、全媒体发布。2</w:t>
      </w:r>
      <w:r>
        <w:rPr>
          <w:rFonts w:ascii="仿宋" w:hAnsi="仿宋" w:eastAsia="仿宋"/>
          <w:sz w:val="28"/>
          <w:szCs w:val="28"/>
        </w:rPr>
        <w:t>019</w:t>
      </w:r>
      <w:r>
        <w:rPr>
          <w:rFonts w:hint="eastAsia" w:ascii="仿宋" w:hAnsi="仿宋" w:eastAsia="仿宋"/>
          <w:sz w:val="28"/>
          <w:szCs w:val="28"/>
        </w:rPr>
        <w:t>年县融媒体中心建设项目完工，已投入使用；整合1</w:t>
      </w:r>
      <w:r>
        <w:rPr>
          <w:rFonts w:ascii="仿宋" w:hAnsi="仿宋" w:eastAsia="仿宋"/>
          <w:sz w:val="28"/>
          <w:szCs w:val="28"/>
        </w:rPr>
        <w:t>7</w:t>
      </w:r>
      <w:r>
        <w:rPr>
          <w:rFonts w:hint="eastAsia" w:ascii="仿宋" w:hAnsi="仿宋" w:eastAsia="仿宋"/>
          <w:sz w:val="28"/>
          <w:szCs w:val="28"/>
        </w:rPr>
        <w:t>个媒体平台，建立更加科学、系统、精干、高效“一中心、九平台”宣传阵地，宣传功能大大提升；竹山政府网接入今日竹山新闻网站，服务功能明显增强；着力基层党建，提升队伍素质；积极推进精准扶贫工作。</w:t>
      </w:r>
    </w:p>
    <w:p>
      <w:pPr>
        <w:pStyle w:val="3"/>
        <w:keepNext/>
        <w:widowControl w:val="0"/>
        <w:tabs>
          <w:tab w:val="left" w:pos="786"/>
        </w:tabs>
        <w:spacing w:before="156" w:beforeLines="50" w:beforeAutospacing="0" w:after="156" w:afterLines="50" w:afterAutospacing="0" w:line="560" w:lineRule="exact"/>
        <w:ind w:left="414"/>
        <w:jc w:val="both"/>
        <w:rPr>
          <w:rFonts w:ascii="仿宋" w:hAnsi="仿宋" w:eastAsia="仿宋"/>
          <w:sz w:val="28"/>
          <w:szCs w:val="28"/>
        </w:rPr>
      </w:pPr>
      <w:bookmarkStart w:id="4" w:name="_Toc19477"/>
      <w:r>
        <w:rPr>
          <w:rFonts w:ascii="仿宋" w:hAnsi="仿宋" w:eastAsia="仿宋"/>
          <w:sz w:val="28"/>
          <w:szCs w:val="28"/>
        </w:rPr>
        <w:t>经验</w:t>
      </w:r>
      <w:r>
        <w:rPr>
          <w:rFonts w:hint="eastAsia" w:ascii="仿宋" w:hAnsi="仿宋" w:eastAsia="仿宋"/>
          <w:sz w:val="28"/>
          <w:szCs w:val="28"/>
        </w:rPr>
        <w:t>、</w:t>
      </w:r>
      <w:r>
        <w:rPr>
          <w:rFonts w:ascii="仿宋" w:hAnsi="仿宋" w:eastAsia="仿宋"/>
          <w:sz w:val="28"/>
          <w:szCs w:val="28"/>
        </w:rPr>
        <w:t>问题与</w:t>
      </w:r>
      <w:r>
        <w:rPr>
          <w:rFonts w:hint="eastAsia" w:ascii="仿宋" w:hAnsi="仿宋" w:eastAsia="仿宋"/>
          <w:sz w:val="28"/>
          <w:szCs w:val="28"/>
        </w:rPr>
        <w:t>建议</w:t>
      </w:r>
      <w:bookmarkEnd w:id="4"/>
    </w:p>
    <w:p>
      <w:pPr>
        <w:spacing w:line="560" w:lineRule="exact"/>
        <w:ind w:firstLine="560" w:firstLineChars="200"/>
        <w:rPr>
          <w:rFonts w:ascii="仿宋" w:hAnsi="仿宋" w:eastAsia="仿宋"/>
          <w:sz w:val="28"/>
          <w:szCs w:val="28"/>
        </w:rPr>
      </w:pPr>
      <w:r>
        <w:rPr>
          <w:rFonts w:ascii="仿宋" w:hAnsi="仿宋" w:eastAsia="仿宋"/>
          <w:sz w:val="28"/>
          <w:szCs w:val="28"/>
        </w:rPr>
        <w:t>1．经验。</w:t>
      </w:r>
      <w:r>
        <w:rPr>
          <w:rFonts w:hint="eastAsia" w:ascii="仿宋" w:hAnsi="仿宋" w:eastAsia="仿宋"/>
          <w:sz w:val="28"/>
          <w:szCs w:val="28"/>
        </w:rPr>
        <w:t>传统媒体与新兴媒体融合，大大提升传播力、引导力、影响力；内部实行职工绩效考核制度，明确了内部机构各部门职责及工作任务，并与收入挂钩，提高了职工积极性、创造性</w:t>
      </w:r>
      <w:r>
        <w:rPr>
          <w:rFonts w:ascii="仿宋" w:hAnsi="仿宋" w:eastAsia="仿宋"/>
          <w:sz w:val="28"/>
          <w:szCs w:val="28"/>
        </w:rPr>
        <w:t>。</w:t>
      </w:r>
    </w:p>
    <w:p>
      <w:pPr>
        <w:spacing w:line="560" w:lineRule="exact"/>
        <w:ind w:firstLine="560" w:firstLineChars="200"/>
        <w:rPr>
          <w:rFonts w:ascii="仿宋" w:hAnsi="仿宋" w:eastAsia="仿宋"/>
          <w:sz w:val="28"/>
          <w:szCs w:val="28"/>
        </w:rPr>
      </w:pPr>
      <w:r>
        <w:rPr>
          <w:rFonts w:ascii="仿宋" w:hAnsi="仿宋" w:eastAsia="仿宋"/>
          <w:sz w:val="28"/>
          <w:szCs w:val="28"/>
        </w:rPr>
        <w:t>2．问题。</w:t>
      </w:r>
      <w:r>
        <w:rPr>
          <w:rFonts w:hint="eastAsia" w:ascii="仿宋" w:hAnsi="仿宋" w:eastAsia="仿宋"/>
          <w:sz w:val="28"/>
          <w:szCs w:val="28"/>
        </w:rPr>
        <w:t>项目预算执行情况较差，个别预算项目未启动或预算完成率较低；部分资金拨付手续不全，未及时报账；财务核算不够规范，决算报表与实际不符；资产管理制度不很健全，资产管理不太规范</w:t>
      </w:r>
      <w:r>
        <w:rPr>
          <w:rFonts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建议</w:t>
      </w:r>
      <w:r>
        <w:rPr>
          <w:rFonts w:hint="eastAsia" w:ascii="仿宋" w:hAnsi="仿宋" w:eastAsia="仿宋"/>
          <w:sz w:val="28"/>
          <w:szCs w:val="28"/>
        </w:rPr>
        <w:t>。科学合理编制预算，根据项目实施内容细化预算编制，严格执行预算，定期对项目执行情况进行分析；加强财务监督审核，确保资金使用合规</w:t>
      </w:r>
      <w:r>
        <w:rPr>
          <w:rFonts w:ascii="仿宋" w:hAnsi="仿宋" w:eastAsia="仿宋"/>
          <w:sz w:val="28"/>
          <w:szCs w:val="28"/>
        </w:rPr>
        <w:t>；</w:t>
      </w:r>
      <w:r>
        <w:rPr>
          <w:rFonts w:hint="eastAsia" w:ascii="仿宋" w:hAnsi="仿宋" w:eastAsia="仿宋"/>
          <w:sz w:val="28"/>
          <w:szCs w:val="28"/>
        </w:rPr>
        <w:t>加强会计学习和培训，规范账务处理，提高财务信息质量；进一步完善管理制度，加强资产管理</w:t>
      </w:r>
      <w:r>
        <w:rPr>
          <w:rFonts w:ascii="仿宋" w:hAnsi="仿宋" w:eastAsia="仿宋"/>
          <w:sz w:val="28"/>
          <w:szCs w:val="28"/>
        </w:rPr>
        <w:t>。</w:t>
      </w:r>
    </w:p>
    <w:p>
      <w:pPr>
        <w:pStyle w:val="2"/>
        <w:spacing w:before="0" w:after="0" w:line="560" w:lineRule="exact"/>
        <w:jc w:val="left"/>
        <w:rPr>
          <w:rFonts w:ascii="黑体" w:hAnsi="黑体" w:eastAsia="黑体" w:cs="黑体"/>
          <w:b w:val="0"/>
          <w:bCs w:val="0"/>
          <w:kern w:val="2"/>
          <w:sz w:val="32"/>
          <w:szCs w:val="32"/>
        </w:rPr>
      </w:pPr>
      <w:bookmarkStart w:id="5" w:name="_Toc19539"/>
      <w:r>
        <w:rPr>
          <w:rFonts w:hint="eastAsia" w:ascii="黑体" w:hAnsi="黑体" w:eastAsia="黑体" w:cs="黑体"/>
          <w:b w:val="0"/>
          <w:bCs w:val="0"/>
          <w:kern w:val="2"/>
          <w:sz w:val="32"/>
          <w:szCs w:val="32"/>
        </w:rPr>
        <w:t>正文</w:t>
      </w:r>
      <w:bookmarkEnd w:id="5"/>
    </w:p>
    <w:p>
      <w:pPr>
        <w:pStyle w:val="3"/>
        <w:keepNext/>
        <w:widowControl w:val="0"/>
        <w:tabs>
          <w:tab w:val="left" w:pos="786"/>
        </w:tabs>
        <w:spacing w:before="0" w:beforeAutospacing="0" w:after="0" w:afterAutospacing="0" w:line="560" w:lineRule="exact"/>
        <w:ind w:left="414"/>
        <w:jc w:val="both"/>
        <w:rPr>
          <w:kern w:val="2"/>
          <w:sz w:val="28"/>
          <w:szCs w:val="28"/>
        </w:rPr>
      </w:pPr>
      <w:bookmarkStart w:id="6" w:name="_Toc23307"/>
      <w:r>
        <w:rPr>
          <w:kern w:val="2"/>
          <w:sz w:val="28"/>
          <w:szCs w:val="28"/>
        </w:rPr>
        <w:t>一、基本情况</w:t>
      </w:r>
      <w:bookmarkEnd w:id="6"/>
    </w:p>
    <w:p>
      <w:pPr>
        <w:pStyle w:val="3"/>
        <w:keepNext/>
        <w:widowControl w:val="0"/>
        <w:tabs>
          <w:tab w:val="left" w:pos="786"/>
        </w:tabs>
        <w:spacing w:before="0" w:beforeAutospacing="0" w:after="0" w:afterAutospacing="0" w:line="560" w:lineRule="exact"/>
        <w:ind w:left="414"/>
        <w:jc w:val="both"/>
        <w:rPr>
          <w:rFonts w:ascii="楷体_GB2312" w:hAnsi="楷体" w:eastAsia="楷体_GB2312"/>
          <w:kern w:val="2"/>
          <w:sz w:val="30"/>
          <w:szCs w:val="30"/>
        </w:rPr>
      </w:pPr>
      <w:bookmarkStart w:id="7" w:name="_Toc24574"/>
      <w:r>
        <w:rPr>
          <w:rFonts w:ascii="楷体_GB2312" w:hAnsi="楷体" w:eastAsia="楷体_GB2312"/>
          <w:kern w:val="2"/>
          <w:sz w:val="30"/>
          <w:szCs w:val="30"/>
        </w:rPr>
        <w:t>（一）</w:t>
      </w:r>
      <w:r>
        <w:rPr>
          <w:rFonts w:hint="eastAsia" w:ascii="楷体_GB2312" w:hAnsi="楷体" w:eastAsia="楷体_GB2312"/>
          <w:kern w:val="2"/>
          <w:sz w:val="30"/>
          <w:szCs w:val="30"/>
        </w:rPr>
        <w:t>部门</w:t>
      </w:r>
      <w:r>
        <w:rPr>
          <w:rFonts w:ascii="楷体_GB2312" w:hAnsi="楷体" w:eastAsia="楷体_GB2312"/>
          <w:kern w:val="2"/>
          <w:sz w:val="30"/>
          <w:szCs w:val="30"/>
        </w:rPr>
        <w:t>基本情况</w:t>
      </w:r>
      <w:bookmarkEnd w:id="7"/>
    </w:p>
    <w:p>
      <w:pPr>
        <w:pStyle w:val="4"/>
        <w:spacing w:before="0" w:after="0" w:line="560" w:lineRule="exact"/>
        <w:ind w:firstLine="562" w:firstLineChars="200"/>
        <w:rPr>
          <w:rFonts w:ascii="仿宋" w:hAnsi="仿宋" w:eastAsia="仿宋"/>
          <w:bCs w:val="0"/>
          <w:sz w:val="28"/>
          <w:szCs w:val="28"/>
        </w:rPr>
      </w:pPr>
      <w:bookmarkStart w:id="8" w:name="_Toc24446"/>
      <w:r>
        <w:rPr>
          <w:bCs w:val="0"/>
          <w:sz w:val="28"/>
          <w:szCs w:val="28"/>
        </w:rPr>
        <w:t>1．</w:t>
      </w:r>
      <w:r>
        <w:rPr>
          <w:rFonts w:hint="eastAsia" w:ascii="仿宋" w:hAnsi="仿宋" w:eastAsia="仿宋"/>
          <w:bCs w:val="0"/>
          <w:sz w:val="28"/>
          <w:szCs w:val="28"/>
        </w:rPr>
        <w:t>部门概况</w:t>
      </w:r>
      <w:bookmarkEnd w:id="8"/>
    </w:p>
    <w:p>
      <w:pPr>
        <w:spacing w:line="560" w:lineRule="exact"/>
        <w:ind w:firstLine="560" w:firstLineChars="200"/>
        <w:rPr>
          <w:rFonts w:ascii="仿宋" w:hAnsi="仿宋" w:eastAsia="仿宋"/>
          <w:bCs/>
          <w:snapToGrid w:val="0"/>
          <w:sz w:val="28"/>
          <w:szCs w:val="28"/>
        </w:rPr>
      </w:pPr>
      <w:r>
        <w:rPr>
          <w:rFonts w:hint="eastAsia" w:ascii="仿宋" w:hAnsi="仿宋" w:eastAsia="仿宋"/>
          <w:bCs/>
          <w:snapToGrid w:val="0"/>
          <w:sz w:val="28"/>
          <w:szCs w:val="28"/>
        </w:rPr>
        <w:t>根据中共竹山县委办公室《关于印发&lt;竹山县融媒体中心职能配置内设机构和人员编制规定&gt;的通知》（竹办文[2019]47号），县融媒体中心由原县新闻工作办公室与县广播电视台整合后设立，为县委直属事业单位，公益一类，为正科级，归口县委宣传部领导，加挂县广播电视台牌子。单位性质：全额拨款的事业单位。</w:t>
      </w:r>
    </w:p>
    <w:p>
      <w:pPr>
        <w:spacing w:line="560" w:lineRule="exact"/>
        <w:ind w:firstLine="560" w:firstLineChars="200"/>
        <w:rPr>
          <w:rFonts w:ascii="仿宋" w:hAnsi="仿宋" w:eastAsia="仿宋"/>
          <w:bCs/>
          <w:snapToGrid w:val="0"/>
          <w:sz w:val="28"/>
          <w:szCs w:val="28"/>
        </w:rPr>
      </w:pPr>
      <w:r>
        <w:rPr>
          <w:rFonts w:hint="eastAsia" w:ascii="仿宋" w:hAnsi="仿宋" w:eastAsia="仿宋"/>
          <w:bCs/>
          <w:snapToGrid w:val="0"/>
          <w:sz w:val="28"/>
          <w:szCs w:val="28"/>
        </w:rPr>
        <w:t>县融媒体中心机关事业编制80名，2019年底实有在职人数80人（在编），另有外聘员工12人。内设办公室、策划调度部（总编室）、新闻采访部、专题活动部、新媒体编辑制作部、电视编辑制作部、报刊编辑制作部、市场开发部、技术保障部、广播电台部、财务审计室等11个部门。单位执行《政府会计准则》，现有公务用车1辆。</w:t>
      </w:r>
    </w:p>
    <w:p>
      <w:pPr>
        <w:pStyle w:val="4"/>
        <w:spacing w:before="0" w:after="0" w:line="560" w:lineRule="exact"/>
        <w:ind w:firstLine="562" w:firstLineChars="200"/>
        <w:rPr>
          <w:rFonts w:ascii="仿宋" w:hAnsi="仿宋" w:eastAsia="仿宋"/>
          <w:bCs w:val="0"/>
          <w:sz w:val="28"/>
          <w:szCs w:val="28"/>
        </w:rPr>
      </w:pPr>
      <w:bookmarkStart w:id="9" w:name="_Toc4321"/>
      <w:r>
        <w:rPr>
          <w:rFonts w:hint="eastAsia" w:ascii="仿宋" w:hAnsi="仿宋" w:eastAsia="仿宋"/>
          <w:bCs w:val="0"/>
          <w:sz w:val="28"/>
          <w:szCs w:val="28"/>
        </w:rPr>
        <w:t>2</w:t>
      </w:r>
      <w:r>
        <w:rPr>
          <w:rFonts w:ascii="仿宋" w:hAnsi="仿宋" w:eastAsia="仿宋"/>
          <w:bCs w:val="0"/>
          <w:sz w:val="28"/>
          <w:szCs w:val="28"/>
        </w:rPr>
        <w:t>．</w:t>
      </w:r>
      <w:r>
        <w:rPr>
          <w:rFonts w:hint="eastAsia" w:ascii="宋体" w:hAnsi="宋体"/>
          <w:bCs w:val="0"/>
          <w:sz w:val="28"/>
          <w:szCs w:val="28"/>
        </w:rPr>
        <w:t>2019年部门工作开展情况</w:t>
      </w:r>
      <w:bookmarkEnd w:id="9"/>
    </w:p>
    <w:p>
      <w:pPr>
        <w:spacing w:line="560" w:lineRule="exact"/>
        <w:ind w:firstLine="525"/>
        <w:rPr>
          <w:rFonts w:ascii="仿宋" w:hAnsi="仿宋" w:eastAsia="仿宋"/>
          <w:sz w:val="28"/>
          <w:szCs w:val="28"/>
        </w:rPr>
      </w:pPr>
      <w:r>
        <w:rPr>
          <w:rFonts w:hint="eastAsia" w:ascii="仿宋" w:hAnsi="仿宋" w:eastAsia="仿宋"/>
          <w:snapToGrid w:val="0"/>
          <w:kern w:val="0"/>
          <w:sz w:val="28"/>
          <w:szCs w:val="28"/>
        </w:rPr>
        <w:t>竹山县融媒体中心于2</w:t>
      </w:r>
      <w:r>
        <w:rPr>
          <w:rFonts w:ascii="仿宋" w:hAnsi="仿宋" w:eastAsia="仿宋"/>
          <w:snapToGrid w:val="0"/>
          <w:kern w:val="0"/>
          <w:sz w:val="28"/>
          <w:szCs w:val="28"/>
        </w:rPr>
        <w:t>019</w:t>
      </w:r>
      <w:r>
        <w:rPr>
          <w:rFonts w:hint="eastAsia" w:ascii="仿宋" w:hAnsi="仿宋" w:eastAsia="仿宋"/>
          <w:snapToGrid w:val="0"/>
          <w:kern w:val="0"/>
          <w:sz w:val="28"/>
          <w:szCs w:val="28"/>
        </w:rPr>
        <w:t>年3月底完成了办公地点集中，内部媒体平台的初步融合，实现了整个业务人工高度的一体部署、多元生产、全媒体发布。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snapToGrid w:val="0"/>
          <w:kern w:val="0"/>
          <w:sz w:val="28"/>
          <w:szCs w:val="28"/>
        </w:rPr>
        <w:t>工程建设项目顺利推进</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县融媒体中心项目建设包括办公楼工装及装修、硬件设备（含多功能演播室、电台直播间）建设、平台软件系统建设、网站迁移改版等已全部完工投入使用。</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（2）宣传功能大大提升</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把原1</w:t>
      </w:r>
      <w:r>
        <w:rPr>
          <w:rFonts w:ascii="仿宋" w:hAnsi="仿宋" w:eastAsia="仿宋"/>
          <w:snapToGrid w:val="0"/>
          <w:kern w:val="0"/>
          <w:sz w:val="28"/>
          <w:szCs w:val="28"/>
        </w:rPr>
        <w:t>7</w:t>
      </w:r>
      <w:r>
        <w:rPr>
          <w:rFonts w:hint="eastAsia" w:ascii="仿宋" w:hAnsi="仿宋" w:eastAsia="仿宋"/>
          <w:snapToGrid w:val="0"/>
          <w:kern w:val="0"/>
          <w:sz w:val="28"/>
          <w:szCs w:val="28"/>
        </w:rPr>
        <w:t>个媒体平台重新进行整合，建立更加科学、系统、精干、高效的“一中心、九平台”宣传阵地。依托长江云平台大力推进传统媒体和新兴媒体在内容、渠道、平台、经营、管理等方面的深度融合。</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（3）服务功能明显增强</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做好政务公开、网上问政和网上办事三大版块的政务服务，架起政府部门与群众沟通的桥梁。开设竹山论坛、云上竹山客户端服务版块，做好便民服务，充分发挥媒体的社会服务功能。</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（4）着力基层党建，提升队伍素质</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加强职工思想教育，严肃党纪政纪。每月定期开展“两学一做”学教活动、党支部主题党日活动、台党组理论学习中心集中学习活动。坚持开展“四力”教育、“大学习大练兵”等活动，全面加大对媒体从业人员学习培训。</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（5）积极推进精准扶贫工作</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调整充实扶贫工作力量，五名领导班子成员分别负责五个扶贫联系村的扶贫工作，加大了精准扶贫工作力度，按月深入包保户家中走访，利用精准扶贫政策帮助包保户出谋划策，引导选好发展项目。</w:t>
      </w:r>
    </w:p>
    <w:p>
      <w:pPr>
        <w:pStyle w:val="3"/>
        <w:keepNext/>
        <w:widowControl w:val="0"/>
        <w:tabs>
          <w:tab w:val="left" w:pos="786"/>
        </w:tabs>
        <w:spacing w:before="0" w:beforeAutospacing="0" w:after="0" w:afterAutospacing="0" w:line="560" w:lineRule="exact"/>
        <w:ind w:left="414"/>
        <w:jc w:val="both"/>
        <w:rPr>
          <w:rFonts w:ascii="楷体_GB2312" w:hAnsi="楷体" w:eastAsia="楷体_GB2312"/>
          <w:kern w:val="2"/>
          <w:sz w:val="30"/>
          <w:szCs w:val="30"/>
        </w:rPr>
      </w:pPr>
      <w:bookmarkStart w:id="10" w:name="_Toc7233"/>
      <w:r>
        <w:rPr>
          <w:rFonts w:hint="eastAsia" w:ascii="楷体_GB2312" w:hAnsi="楷体" w:eastAsia="楷体_GB2312"/>
          <w:kern w:val="2"/>
          <w:sz w:val="30"/>
          <w:szCs w:val="30"/>
        </w:rPr>
        <w:t>（二）201</w:t>
      </w:r>
      <w:r>
        <w:rPr>
          <w:rFonts w:ascii="楷体_GB2312" w:hAnsi="楷体" w:eastAsia="楷体_GB2312"/>
          <w:kern w:val="2"/>
          <w:sz w:val="30"/>
          <w:szCs w:val="30"/>
        </w:rPr>
        <w:t>9</w:t>
      </w:r>
      <w:r>
        <w:rPr>
          <w:rFonts w:hint="eastAsia" w:ascii="楷体_GB2312" w:hAnsi="楷体" w:eastAsia="楷体_GB2312"/>
          <w:kern w:val="2"/>
          <w:sz w:val="30"/>
          <w:szCs w:val="30"/>
        </w:rPr>
        <w:t>年部门整体支出管理及使用情况</w:t>
      </w:r>
      <w:bookmarkEnd w:id="10"/>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县融媒体中心结合单位实际，制定了《融媒体中心财务管理制度》、《融媒体中心接待制度》、《融媒体中心车辆管理制度》、《融媒体中心演播大厅管理办法》等内部制度。在201</w:t>
      </w:r>
      <w:r>
        <w:rPr>
          <w:rFonts w:ascii="仿宋" w:hAnsi="仿宋" w:eastAsia="仿宋"/>
          <w:snapToGrid w:val="0"/>
          <w:kern w:val="0"/>
          <w:sz w:val="28"/>
          <w:szCs w:val="28"/>
        </w:rPr>
        <w:t>9</w:t>
      </w:r>
      <w:r>
        <w:rPr>
          <w:rFonts w:hint="eastAsia" w:ascii="仿宋" w:hAnsi="仿宋" w:eastAsia="仿宋"/>
          <w:snapToGrid w:val="0"/>
          <w:kern w:val="0"/>
          <w:sz w:val="28"/>
          <w:szCs w:val="28"/>
        </w:rPr>
        <w:t>年部门预算执行中基本按照相关管理制度规定及预算进行控制，未发现贪污等违法违规事件。201</w:t>
      </w:r>
      <w:r>
        <w:rPr>
          <w:rFonts w:ascii="仿宋" w:hAnsi="仿宋" w:eastAsia="仿宋"/>
          <w:snapToGrid w:val="0"/>
          <w:kern w:val="0"/>
          <w:sz w:val="28"/>
          <w:szCs w:val="28"/>
        </w:rPr>
        <w:t>9</w:t>
      </w:r>
      <w:r>
        <w:rPr>
          <w:rFonts w:hint="eastAsia" w:ascii="仿宋" w:hAnsi="仿宋" w:eastAsia="仿宋"/>
          <w:snapToGrid w:val="0"/>
          <w:kern w:val="0"/>
          <w:sz w:val="28"/>
          <w:szCs w:val="28"/>
        </w:rPr>
        <w:t>年部门收入及整体支出情况如下：</w:t>
      </w:r>
    </w:p>
    <w:p>
      <w:pPr>
        <w:pStyle w:val="4"/>
        <w:spacing w:before="0" w:after="0" w:line="560" w:lineRule="exact"/>
        <w:ind w:firstLine="562" w:firstLineChars="200"/>
        <w:rPr>
          <w:rFonts w:ascii="仿宋" w:hAnsi="仿宋" w:eastAsia="仿宋"/>
          <w:bCs w:val="0"/>
          <w:sz w:val="28"/>
          <w:szCs w:val="28"/>
        </w:rPr>
      </w:pPr>
      <w:bookmarkStart w:id="11" w:name="_Toc19955"/>
      <w:r>
        <w:rPr>
          <w:rFonts w:hint="eastAsia" w:ascii="仿宋" w:hAnsi="仿宋" w:eastAsia="仿宋"/>
          <w:bCs w:val="0"/>
          <w:sz w:val="28"/>
          <w:szCs w:val="28"/>
        </w:rPr>
        <w:t>1.部门收支情况</w:t>
      </w:r>
      <w:bookmarkEnd w:id="11"/>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（1）部门预算情况</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根据竹山县财政局《关于批复2</w:t>
      </w:r>
      <w:r>
        <w:rPr>
          <w:rFonts w:ascii="仿宋" w:hAnsi="仿宋" w:eastAsia="仿宋"/>
          <w:snapToGrid w:val="0"/>
          <w:kern w:val="0"/>
          <w:sz w:val="28"/>
          <w:szCs w:val="28"/>
        </w:rPr>
        <w:t>019</w:t>
      </w:r>
      <w:r>
        <w:rPr>
          <w:rFonts w:hint="eastAsia" w:ascii="仿宋" w:hAnsi="仿宋" w:eastAsia="仿宋"/>
          <w:snapToGrid w:val="0"/>
          <w:kern w:val="0"/>
          <w:sz w:val="28"/>
          <w:szCs w:val="28"/>
        </w:rPr>
        <w:t>年部门预算的通知》(竹财预[</w:t>
      </w:r>
      <w:r>
        <w:rPr>
          <w:rFonts w:ascii="仿宋" w:hAnsi="仿宋" w:eastAsia="仿宋"/>
          <w:snapToGrid w:val="0"/>
          <w:kern w:val="0"/>
          <w:sz w:val="28"/>
          <w:szCs w:val="28"/>
        </w:rPr>
        <w:t>2019]6</w:t>
      </w:r>
      <w:r>
        <w:rPr>
          <w:rFonts w:hint="eastAsia" w:ascii="仿宋" w:hAnsi="仿宋" w:eastAsia="仿宋"/>
          <w:snapToGrid w:val="0"/>
          <w:kern w:val="0"/>
          <w:sz w:val="28"/>
          <w:szCs w:val="28"/>
        </w:rPr>
        <w:t>号)，县财政局批复2019年县广播电视台、县新闻办年初部门预算总收入分别为1027.67万元、334.21万元，合计</w:t>
      </w:r>
      <w:r>
        <w:rPr>
          <w:rFonts w:ascii="仿宋" w:hAnsi="仿宋" w:eastAsia="仿宋"/>
          <w:snapToGrid w:val="0"/>
          <w:kern w:val="0"/>
          <w:sz w:val="28"/>
          <w:szCs w:val="28"/>
        </w:rPr>
        <w:t>1361</w:t>
      </w:r>
      <w:r>
        <w:rPr>
          <w:rFonts w:hint="eastAsia" w:ascii="仿宋" w:hAnsi="仿宋" w:eastAsia="仿宋"/>
          <w:snapToGrid w:val="0"/>
          <w:kern w:val="0"/>
          <w:sz w:val="28"/>
          <w:szCs w:val="28"/>
        </w:rPr>
        <w:t>.</w:t>
      </w:r>
      <w:r>
        <w:rPr>
          <w:rFonts w:ascii="仿宋" w:hAnsi="仿宋" w:eastAsia="仿宋"/>
          <w:snapToGrid w:val="0"/>
          <w:kern w:val="0"/>
          <w:sz w:val="28"/>
          <w:szCs w:val="28"/>
        </w:rPr>
        <w:t>88</w:t>
      </w:r>
      <w:r>
        <w:rPr>
          <w:rFonts w:hint="eastAsia" w:ascii="仿宋" w:hAnsi="仿宋" w:eastAsia="仿宋"/>
          <w:snapToGrid w:val="0"/>
          <w:kern w:val="0"/>
          <w:sz w:val="28"/>
          <w:szCs w:val="28"/>
        </w:rPr>
        <w:t>万元；县融媒体中心成立后，县财政局对县融媒体中心调整后的年初预算总收入为1</w:t>
      </w:r>
      <w:r>
        <w:rPr>
          <w:rFonts w:ascii="仿宋" w:hAnsi="仿宋" w:eastAsia="仿宋"/>
          <w:snapToGrid w:val="0"/>
          <w:kern w:val="0"/>
          <w:sz w:val="28"/>
          <w:szCs w:val="28"/>
        </w:rPr>
        <w:t>342</w:t>
      </w:r>
      <w:r>
        <w:rPr>
          <w:rFonts w:hint="eastAsia" w:ascii="仿宋" w:hAnsi="仿宋" w:eastAsia="仿宋"/>
          <w:snapToGrid w:val="0"/>
          <w:kern w:val="0"/>
          <w:sz w:val="28"/>
          <w:szCs w:val="28"/>
        </w:rPr>
        <w:t>.</w:t>
      </w:r>
      <w:r>
        <w:rPr>
          <w:rFonts w:ascii="仿宋" w:hAnsi="仿宋" w:eastAsia="仿宋"/>
          <w:snapToGrid w:val="0"/>
          <w:kern w:val="0"/>
          <w:sz w:val="28"/>
          <w:szCs w:val="28"/>
        </w:rPr>
        <w:t>31</w:t>
      </w:r>
      <w:r>
        <w:rPr>
          <w:rFonts w:hint="eastAsia" w:ascii="仿宋" w:hAnsi="仿宋" w:eastAsia="仿宋"/>
          <w:snapToGrid w:val="0"/>
          <w:kern w:val="0"/>
          <w:sz w:val="28"/>
          <w:szCs w:val="28"/>
        </w:rPr>
        <w:t>万元，其中财政拨款收入</w:t>
      </w:r>
      <w:r>
        <w:rPr>
          <w:rFonts w:ascii="仿宋" w:hAnsi="仿宋" w:eastAsia="仿宋"/>
          <w:snapToGrid w:val="0"/>
          <w:kern w:val="0"/>
          <w:sz w:val="28"/>
          <w:szCs w:val="28"/>
        </w:rPr>
        <w:t>967</w:t>
      </w:r>
      <w:r>
        <w:rPr>
          <w:rFonts w:hint="eastAsia" w:ascii="仿宋" w:hAnsi="仿宋" w:eastAsia="仿宋"/>
          <w:snapToGrid w:val="0"/>
          <w:kern w:val="0"/>
          <w:sz w:val="28"/>
          <w:szCs w:val="28"/>
        </w:rPr>
        <w:t>.</w:t>
      </w:r>
      <w:r>
        <w:rPr>
          <w:rFonts w:ascii="仿宋" w:hAnsi="仿宋" w:eastAsia="仿宋"/>
          <w:snapToGrid w:val="0"/>
          <w:kern w:val="0"/>
          <w:sz w:val="28"/>
          <w:szCs w:val="28"/>
        </w:rPr>
        <w:t>31</w:t>
      </w:r>
      <w:r>
        <w:rPr>
          <w:rFonts w:hint="eastAsia" w:ascii="仿宋" w:hAnsi="仿宋" w:eastAsia="仿宋"/>
          <w:snapToGrid w:val="0"/>
          <w:kern w:val="0"/>
          <w:sz w:val="28"/>
          <w:szCs w:val="28"/>
        </w:rPr>
        <w:t>万元、纳入预算管理的非税收入4</w:t>
      </w:r>
      <w:r>
        <w:rPr>
          <w:rFonts w:ascii="仿宋" w:hAnsi="仿宋" w:eastAsia="仿宋"/>
          <w:snapToGrid w:val="0"/>
          <w:kern w:val="0"/>
          <w:sz w:val="28"/>
          <w:szCs w:val="28"/>
        </w:rPr>
        <w:t>0</w:t>
      </w:r>
      <w:r>
        <w:rPr>
          <w:rFonts w:hint="eastAsia" w:ascii="仿宋" w:hAnsi="仿宋" w:eastAsia="仿宋"/>
          <w:snapToGrid w:val="0"/>
          <w:kern w:val="0"/>
          <w:sz w:val="28"/>
          <w:szCs w:val="28"/>
        </w:rPr>
        <w:t>万元、纳入专户管理的非税收入3</w:t>
      </w:r>
      <w:r>
        <w:rPr>
          <w:rFonts w:ascii="仿宋" w:hAnsi="仿宋" w:eastAsia="仿宋"/>
          <w:snapToGrid w:val="0"/>
          <w:kern w:val="0"/>
          <w:sz w:val="28"/>
          <w:szCs w:val="28"/>
        </w:rPr>
        <w:t>27</w:t>
      </w:r>
      <w:r>
        <w:rPr>
          <w:rFonts w:hint="eastAsia" w:ascii="仿宋" w:hAnsi="仿宋" w:eastAsia="仿宋"/>
          <w:snapToGrid w:val="0"/>
          <w:kern w:val="0"/>
          <w:sz w:val="28"/>
          <w:szCs w:val="28"/>
        </w:rPr>
        <w:t>万元、上级补助收入拨款</w:t>
      </w:r>
      <w:r>
        <w:rPr>
          <w:rFonts w:ascii="仿宋" w:hAnsi="仿宋" w:eastAsia="仿宋"/>
          <w:snapToGrid w:val="0"/>
          <w:kern w:val="0"/>
          <w:sz w:val="28"/>
          <w:szCs w:val="28"/>
        </w:rPr>
        <w:t>8</w:t>
      </w:r>
      <w:r>
        <w:rPr>
          <w:rFonts w:hint="eastAsia" w:ascii="仿宋" w:hAnsi="仿宋" w:eastAsia="仿宋"/>
          <w:snapToGrid w:val="0"/>
          <w:kern w:val="0"/>
          <w:sz w:val="28"/>
          <w:szCs w:val="28"/>
        </w:rPr>
        <w:t>万元。</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核定2019年融媒体中心调整后的年初部门预算总支出</w:t>
      </w:r>
      <w:r>
        <w:rPr>
          <w:rFonts w:ascii="仿宋" w:hAnsi="仿宋" w:eastAsia="仿宋"/>
          <w:snapToGrid w:val="0"/>
          <w:kern w:val="0"/>
          <w:sz w:val="28"/>
          <w:szCs w:val="28"/>
        </w:rPr>
        <w:t>1342.31</w:t>
      </w:r>
      <w:r>
        <w:rPr>
          <w:rFonts w:hint="eastAsia" w:ascii="仿宋" w:hAnsi="仿宋" w:eastAsia="仿宋"/>
          <w:snapToGrid w:val="0"/>
          <w:kern w:val="0"/>
          <w:sz w:val="28"/>
          <w:szCs w:val="28"/>
        </w:rPr>
        <w:t>万元，其中基本支出</w:t>
      </w:r>
      <w:r>
        <w:rPr>
          <w:rFonts w:ascii="仿宋" w:hAnsi="仿宋" w:eastAsia="仿宋"/>
          <w:snapToGrid w:val="0"/>
          <w:kern w:val="0"/>
          <w:sz w:val="28"/>
          <w:szCs w:val="28"/>
        </w:rPr>
        <w:t>791</w:t>
      </w:r>
      <w:r>
        <w:rPr>
          <w:rFonts w:hint="eastAsia" w:ascii="仿宋" w:hAnsi="仿宋" w:eastAsia="仿宋"/>
          <w:snapToGrid w:val="0"/>
          <w:kern w:val="0"/>
          <w:sz w:val="28"/>
          <w:szCs w:val="28"/>
        </w:rPr>
        <w:t>.</w:t>
      </w:r>
      <w:r>
        <w:rPr>
          <w:rFonts w:ascii="仿宋" w:hAnsi="仿宋" w:eastAsia="仿宋"/>
          <w:snapToGrid w:val="0"/>
          <w:kern w:val="0"/>
          <w:sz w:val="28"/>
          <w:szCs w:val="28"/>
        </w:rPr>
        <w:t>31</w:t>
      </w:r>
      <w:r>
        <w:rPr>
          <w:rFonts w:hint="eastAsia" w:ascii="仿宋" w:hAnsi="仿宋" w:eastAsia="仿宋"/>
          <w:snapToGrid w:val="0"/>
          <w:kern w:val="0"/>
          <w:sz w:val="28"/>
          <w:szCs w:val="28"/>
        </w:rPr>
        <w:t>万元、项目支出</w:t>
      </w:r>
      <w:r>
        <w:rPr>
          <w:rFonts w:ascii="仿宋" w:hAnsi="仿宋" w:eastAsia="仿宋"/>
          <w:snapToGrid w:val="0"/>
          <w:kern w:val="0"/>
          <w:sz w:val="28"/>
          <w:szCs w:val="28"/>
        </w:rPr>
        <w:t>551</w:t>
      </w:r>
      <w:r>
        <w:rPr>
          <w:rFonts w:hint="eastAsia" w:ascii="仿宋" w:hAnsi="仿宋" w:eastAsia="仿宋"/>
          <w:snapToGrid w:val="0"/>
          <w:kern w:val="0"/>
          <w:sz w:val="28"/>
          <w:szCs w:val="28"/>
        </w:rPr>
        <w:t>万元。年中预算调整后的部门预算总支出</w:t>
      </w:r>
      <w:r>
        <w:rPr>
          <w:rFonts w:ascii="仿宋" w:hAnsi="仿宋" w:eastAsia="仿宋"/>
          <w:snapToGrid w:val="0"/>
          <w:kern w:val="0"/>
          <w:sz w:val="28"/>
          <w:szCs w:val="28"/>
        </w:rPr>
        <w:t>1488</w:t>
      </w:r>
      <w:r>
        <w:rPr>
          <w:rFonts w:hint="eastAsia" w:ascii="仿宋" w:hAnsi="仿宋" w:eastAsia="仿宋"/>
          <w:snapToGrid w:val="0"/>
          <w:kern w:val="0"/>
          <w:sz w:val="28"/>
          <w:szCs w:val="28"/>
        </w:rPr>
        <w:t>.</w:t>
      </w:r>
      <w:r>
        <w:rPr>
          <w:rFonts w:ascii="仿宋" w:hAnsi="仿宋" w:eastAsia="仿宋"/>
          <w:snapToGrid w:val="0"/>
          <w:kern w:val="0"/>
          <w:sz w:val="28"/>
          <w:szCs w:val="28"/>
        </w:rPr>
        <w:t>69</w:t>
      </w:r>
      <w:r>
        <w:rPr>
          <w:rFonts w:hint="eastAsia" w:ascii="仿宋" w:hAnsi="仿宋" w:eastAsia="仿宋"/>
          <w:snapToGrid w:val="0"/>
          <w:kern w:val="0"/>
          <w:sz w:val="28"/>
          <w:szCs w:val="28"/>
        </w:rPr>
        <w:t>万元，其中基本支出</w:t>
      </w:r>
      <w:r>
        <w:rPr>
          <w:rFonts w:ascii="仿宋" w:hAnsi="仿宋" w:eastAsia="仿宋"/>
          <w:snapToGrid w:val="0"/>
          <w:kern w:val="0"/>
          <w:sz w:val="28"/>
          <w:szCs w:val="28"/>
        </w:rPr>
        <w:t>804.59</w:t>
      </w:r>
      <w:r>
        <w:rPr>
          <w:rFonts w:hint="eastAsia" w:ascii="仿宋" w:hAnsi="仿宋" w:eastAsia="仿宋"/>
          <w:snapToGrid w:val="0"/>
          <w:kern w:val="0"/>
          <w:sz w:val="28"/>
          <w:szCs w:val="28"/>
        </w:rPr>
        <w:t>万元、项目支出</w:t>
      </w:r>
      <w:r>
        <w:rPr>
          <w:rFonts w:ascii="仿宋" w:hAnsi="仿宋" w:eastAsia="仿宋"/>
          <w:snapToGrid w:val="0"/>
          <w:kern w:val="0"/>
          <w:sz w:val="28"/>
          <w:szCs w:val="28"/>
        </w:rPr>
        <w:t>645.6</w:t>
      </w:r>
      <w:r>
        <w:rPr>
          <w:rFonts w:hint="eastAsia" w:ascii="仿宋" w:hAnsi="仿宋" w:eastAsia="仿宋"/>
          <w:snapToGrid w:val="0"/>
          <w:kern w:val="0"/>
          <w:sz w:val="28"/>
          <w:szCs w:val="28"/>
        </w:rPr>
        <w:t>万元、不可预见费3</w:t>
      </w:r>
      <w:r>
        <w:rPr>
          <w:rFonts w:ascii="仿宋" w:hAnsi="仿宋" w:eastAsia="仿宋"/>
          <w:snapToGrid w:val="0"/>
          <w:kern w:val="0"/>
          <w:sz w:val="28"/>
          <w:szCs w:val="28"/>
        </w:rPr>
        <w:t>8</w:t>
      </w:r>
      <w:r>
        <w:rPr>
          <w:rFonts w:hint="eastAsia" w:ascii="仿宋" w:hAnsi="仿宋" w:eastAsia="仿宋"/>
          <w:snapToGrid w:val="0"/>
          <w:kern w:val="0"/>
          <w:sz w:val="28"/>
          <w:szCs w:val="28"/>
        </w:rPr>
        <w:t>.</w:t>
      </w:r>
      <w:r>
        <w:rPr>
          <w:rFonts w:ascii="仿宋" w:hAnsi="仿宋" w:eastAsia="仿宋"/>
          <w:snapToGrid w:val="0"/>
          <w:kern w:val="0"/>
          <w:sz w:val="28"/>
          <w:szCs w:val="28"/>
        </w:rPr>
        <w:t>5</w:t>
      </w:r>
      <w:r>
        <w:rPr>
          <w:rFonts w:hint="eastAsia" w:ascii="仿宋" w:hAnsi="仿宋" w:eastAsia="仿宋"/>
          <w:snapToGrid w:val="0"/>
          <w:kern w:val="0"/>
          <w:sz w:val="28"/>
          <w:szCs w:val="28"/>
        </w:rPr>
        <w:t>万元。</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2</w:t>
      </w:r>
      <w:r>
        <w:rPr>
          <w:rFonts w:hint="eastAsia" w:ascii="仿宋" w:hAnsi="仿宋" w:eastAsia="仿宋"/>
          <w:snapToGrid w:val="0"/>
          <w:kern w:val="0"/>
          <w:sz w:val="28"/>
          <w:szCs w:val="28"/>
        </w:rPr>
        <w:t>）部门决算情况</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2019年部门决算基本根据当年预算情况编制，与财务账面存在一定差异。县融媒体中心全年决算收入总额</w:t>
      </w:r>
      <w:r>
        <w:rPr>
          <w:rFonts w:ascii="仿宋" w:hAnsi="仿宋" w:eastAsia="仿宋"/>
          <w:snapToGrid w:val="0"/>
          <w:kern w:val="0"/>
          <w:sz w:val="28"/>
          <w:szCs w:val="28"/>
        </w:rPr>
        <w:t>1965</w:t>
      </w:r>
      <w:r>
        <w:rPr>
          <w:rFonts w:hint="eastAsia" w:ascii="仿宋" w:hAnsi="仿宋" w:eastAsia="仿宋"/>
          <w:snapToGrid w:val="0"/>
          <w:kern w:val="0"/>
          <w:sz w:val="28"/>
          <w:szCs w:val="28"/>
        </w:rPr>
        <w:t>.</w:t>
      </w:r>
      <w:r>
        <w:rPr>
          <w:rFonts w:ascii="仿宋" w:hAnsi="仿宋" w:eastAsia="仿宋"/>
          <w:snapToGrid w:val="0"/>
          <w:kern w:val="0"/>
          <w:sz w:val="28"/>
          <w:szCs w:val="28"/>
        </w:rPr>
        <w:t>69</w:t>
      </w:r>
      <w:r>
        <w:rPr>
          <w:rFonts w:hint="eastAsia" w:ascii="仿宋" w:hAnsi="仿宋" w:eastAsia="仿宋"/>
          <w:snapToGrid w:val="0"/>
          <w:kern w:val="0"/>
          <w:sz w:val="28"/>
          <w:szCs w:val="28"/>
        </w:rPr>
        <w:t>万元，均为一般公共预算财政拨款。201</w:t>
      </w:r>
      <w:r>
        <w:rPr>
          <w:rFonts w:ascii="仿宋" w:hAnsi="仿宋" w:eastAsia="仿宋"/>
          <w:snapToGrid w:val="0"/>
          <w:kern w:val="0"/>
          <w:sz w:val="28"/>
          <w:szCs w:val="28"/>
        </w:rPr>
        <w:t>9</w:t>
      </w:r>
      <w:r>
        <w:rPr>
          <w:rFonts w:hint="eastAsia" w:ascii="仿宋" w:hAnsi="仿宋" w:eastAsia="仿宋"/>
          <w:snapToGrid w:val="0"/>
          <w:kern w:val="0"/>
          <w:sz w:val="28"/>
          <w:szCs w:val="28"/>
        </w:rPr>
        <w:t>年度县融媒体中心决算支出金额合计为</w:t>
      </w:r>
      <w:r>
        <w:rPr>
          <w:rFonts w:ascii="仿宋" w:hAnsi="仿宋" w:eastAsia="仿宋"/>
          <w:snapToGrid w:val="0"/>
          <w:kern w:val="0"/>
          <w:sz w:val="28"/>
          <w:szCs w:val="28"/>
        </w:rPr>
        <w:t>1965.69</w:t>
      </w:r>
      <w:r>
        <w:rPr>
          <w:rFonts w:hint="eastAsia" w:ascii="仿宋" w:hAnsi="仿宋" w:eastAsia="仿宋"/>
          <w:snapToGrid w:val="0"/>
          <w:kern w:val="0"/>
          <w:sz w:val="28"/>
          <w:szCs w:val="28"/>
        </w:rPr>
        <w:t>万元，其中基本支出</w:t>
      </w:r>
      <w:bookmarkStart w:id="12" w:name="_Hlk44249195"/>
      <w:r>
        <w:rPr>
          <w:rFonts w:ascii="仿宋" w:hAnsi="仿宋" w:eastAsia="仿宋"/>
          <w:snapToGrid w:val="0"/>
          <w:kern w:val="0"/>
          <w:sz w:val="28"/>
          <w:szCs w:val="28"/>
        </w:rPr>
        <w:t>848</w:t>
      </w:r>
      <w:r>
        <w:rPr>
          <w:rFonts w:hint="eastAsia" w:ascii="仿宋" w:hAnsi="仿宋" w:eastAsia="仿宋"/>
          <w:snapToGrid w:val="0"/>
          <w:kern w:val="0"/>
          <w:sz w:val="28"/>
          <w:szCs w:val="28"/>
        </w:rPr>
        <w:t>.</w:t>
      </w:r>
      <w:r>
        <w:rPr>
          <w:rFonts w:ascii="仿宋" w:hAnsi="仿宋" w:eastAsia="仿宋"/>
          <w:snapToGrid w:val="0"/>
          <w:kern w:val="0"/>
          <w:sz w:val="28"/>
          <w:szCs w:val="28"/>
        </w:rPr>
        <w:t>37</w:t>
      </w:r>
      <w:bookmarkEnd w:id="12"/>
      <w:r>
        <w:rPr>
          <w:rFonts w:hint="eastAsia" w:ascii="仿宋" w:hAnsi="仿宋" w:eastAsia="仿宋"/>
          <w:snapToGrid w:val="0"/>
          <w:kern w:val="0"/>
          <w:sz w:val="28"/>
          <w:szCs w:val="28"/>
        </w:rPr>
        <w:t>万元、项目支出1</w:t>
      </w:r>
      <w:r>
        <w:rPr>
          <w:rFonts w:ascii="仿宋" w:hAnsi="仿宋" w:eastAsia="仿宋"/>
          <w:snapToGrid w:val="0"/>
          <w:kern w:val="0"/>
          <w:sz w:val="28"/>
          <w:szCs w:val="28"/>
        </w:rPr>
        <w:t>117</w:t>
      </w:r>
      <w:r>
        <w:rPr>
          <w:rFonts w:hint="eastAsia" w:ascii="仿宋" w:hAnsi="仿宋" w:eastAsia="仿宋"/>
          <w:snapToGrid w:val="0"/>
          <w:kern w:val="0"/>
          <w:sz w:val="28"/>
          <w:szCs w:val="28"/>
        </w:rPr>
        <w:t>.</w:t>
      </w:r>
      <w:r>
        <w:rPr>
          <w:rFonts w:ascii="仿宋" w:hAnsi="仿宋" w:eastAsia="仿宋"/>
          <w:snapToGrid w:val="0"/>
          <w:kern w:val="0"/>
          <w:sz w:val="28"/>
          <w:szCs w:val="28"/>
        </w:rPr>
        <w:t>32</w:t>
      </w:r>
      <w:r>
        <w:rPr>
          <w:rFonts w:hint="eastAsia" w:ascii="仿宋" w:hAnsi="仿宋" w:eastAsia="仿宋"/>
          <w:snapToGrid w:val="0"/>
          <w:kern w:val="0"/>
          <w:sz w:val="28"/>
          <w:szCs w:val="28"/>
        </w:rPr>
        <w:t>万元，期末无结余。因以上收支总额包含中央省市等专项资金，剔除该因素后，2019年度县融媒体中心全年部门决算收入、支出总额均为1488.69万元，其中基本支出</w:t>
      </w:r>
      <w:r>
        <w:rPr>
          <w:rFonts w:ascii="仿宋" w:hAnsi="仿宋" w:eastAsia="仿宋"/>
          <w:snapToGrid w:val="0"/>
          <w:kern w:val="0"/>
          <w:sz w:val="28"/>
          <w:szCs w:val="28"/>
        </w:rPr>
        <w:t>848.37</w:t>
      </w:r>
      <w:r>
        <w:rPr>
          <w:rFonts w:hint="eastAsia" w:ascii="仿宋" w:hAnsi="仿宋" w:eastAsia="仿宋"/>
          <w:snapToGrid w:val="0"/>
          <w:kern w:val="0"/>
          <w:sz w:val="28"/>
          <w:szCs w:val="28"/>
        </w:rPr>
        <w:t>万元、项目支出</w:t>
      </w:r>
      <w:r>
        <w:rPr>
          <w:rFonts w:ascii="仿宋" w:hAnsi="仿宋" w:eastAsia="仿宋"/>
          <w:snapToGrid w:val="0"/>
          <w:kern w:val="0"/>
          <w:sz w:val="28"/>
          <w:szCs w:val="28"/>
        </w:rPr>
        <w:t>640.32</w:t>
      </w:r>
      <w:r>
        <w:rPr>
          <w:rFonts w:hint="eastAsia" w:ascii="仿宋" w:hAnsi="仿宋" w:eastAsia="仿宋"/>
          <w:snapToGrid w:val="0"/>
          <w:kern w:val="0"/>
          <w:sz w:val="28"/>
          <w:szCs w:val="28"/>
        </w:rPr>
        <w:t>万元。</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3</w:t>
      </w:r>
      <w:r>
        <w:rPr>
          <w:rFonts w:hint="eastAsia" w:ascii="仿宋" w:hAnsi="仿宋" w:eastAsia="仿宋"/>
          <w:snapToGrid w:val="0"/>
          <w:kern w:val="0"/>
          <w:sz w:val="28"/>
          <w:szCs w:val="28"/>
        </w:rPr>
        <w:t>）账面收支情况</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县融媒体中心2</w:t>
      </w:r>
      <w:r>
        <w:rPr>
          <w:rFonts w:ascii="仿宋" w:hAnsi="仿宋" w:eastAsia="仿宋"/>
          <w:snapToGrid w:val="0"/>
          <w:kern w:val="0"/>
          <w:sz w:val="28"/>
          <w:szCs w:val="28"/>
        </w:rPr>
        <w:t>019</w:t>
      </w:r>
      <w:r>
        <w:rPr>
          <w:rFonts w:hint="eastAsia" w:ascii="仿宋" w:hAnsi="仿宋" w:eastAsia="仿宋"/>
          <w:snapToGrid w:val="0"/>
          <w:kern w:val="0"/>
          <w:sz w:val="28"/>
          <w:szCs w:val="28"/>
        </w:rPr>
        <w:t>账分为财务会计账和预算会计账，其中预算会计账事业支出1</w:t>
      </w:r>
      <w:r>
        <w:rPr>
          <w:rFonts w:ascii="仿宋" w:hAnsi="仿宋" w:eastAsia="仿宋"/>
          <w:snapToGrid w:val="0"/>
          <w:kern w:val="0"/>
          <w:sz w:val="28"/>
          <w:szCs w:val="28"/>
        </w:rPr>
        <w:t>880</w:t>
      </w:r>
      <w:r>
        <w:rPr>
          <w:rFonts w:hint="eastAsia" w:ascii="仿宋" w:hAnsi="仿宋" w:eastAsia="仿宋"/>
          <w:snapToGrid w:val="0"/>
          <w:kern w:val="0"/>
          <w:sz w:val="28"/>
          <w:szCs w:val="28"/>
        </w:rPr>
        <w:t>.</w:t>
      </w:r>
      <w:r>
        <w:rPr>
          <w:rFonts w:ascii="仿宋" w:hAnsi="仿宋" w:eastAsia="仿宋"/>
          <w:snapToGrid w:val="0"/>
          <w:kern w:val="0"/>
          <w:sz w:val="28"/>
          <w:szCs w:val="28"/>
        </w:rPr>
        <w:t>79</w:t>
      </w:r>
      <w:r>
        <w:rPr>
          <w:rFonts w:hint="eastAsia" w:ascii="仿宋" w:hAnsi="仿宋" w:eastAsia="仿宋"/>
          <w:snapToGrid w:val="0"/>
          <w:kern w:val="0"/>
          <w:sz w:val="28"/>
          <w:szCs w:val="28"/>
        </w:rPr>
        <w:t>万元，均为财政拨款支出，其中基本支出787.82万元，包含人员经费</w:t>
      </w:r>
      <w:r>
        <w:rPr>
          <w:rFonts w:ascii="仿宋" w:hAnsi="仿宋" w:eastAsia="仿宋"/>
          <w:snapToGrid w:val="0"/>
          <w:kern w:val="0"/>
          <w:sz w:val="28"/>
          <w:szCs w:val="28"/>
        </w:rPr>
        <w:t>719</w:t>
      </w:r>
      <w:r>
        <w:rPr>
          <w:rFonts w:hint="eastAsia" w:ascii="仿宋" w:hAnsi="仿宋" w:eastAsia="仿宋"/>
          <w:snapToGrid w:val="0"/>
          <w:kern w:val="0"/>
          <w:sz w:val="28"/>
          <w:szCs w:val="28"/>
        </w:rPr>
        <w:t>.</w:t>
      </w:r>
      <w:r>
        <w:rPr>
          <w:rFonts w:ascii="仿宋" w:hAnsi="仿宋" w:eastAsia="仿宋"/>
          <w:snapToGrid w:val="0"/>
          <w:kern w:val="0"/>
          <w:sz w:val="28"/>
          <w:szCs w:val="28"/>
        </w:rPr>
        <w:t>97</w:t>
      </w:r>
      <w:r>
        <w:rPr>
          <w:rFonts w:hint="eastAsia" w:ascii="仿宋" w:hAnsi="仿宋" w:eastAsia="仿宋"/>
          <w:snapToGrid w:val="0"/>
          <w:kern w:val="0"/>
          <w:sz w:val="28"/>
          <w:szCs w:val="28"/>
        </w:rPr>
        <w:t>万元、日常公用经费6</w:t>
      </w:r>
      <w:r>
        <w:rPr>
          <w:rFonts w:ascii="仿宋" w:hAnsi="仿宋" w:eastAsia="仿宋"/>
          <w:snapToGrid w:val="0"/>
          <w:kern w:val="0"/>
          <w:sz w:val="28"/>
          <w:szCs w:val="28"/>
        </w:rPr>
        <w:t>7</w:t>
      </w:r>
      <w:r>
        <w:rPr>
          <w:rFonts w:hint="eastAsia" w:ascii="仿宋" w:hAnsi="仿宋" w:eastAsia="仿宋"/>
          <w:snapToGrid w:val="0"/>
          <w:kern w:val="0"/>
          <w:sz w:val="28"/>
          <w:szCs w:val="28"/>
        </w:rPr>
        <w:t>.</w:t>
      </w:r>
      <w:r>
        <w:rPr>
          <w:rFonts w:ascii="仿宋" w:hAnsi="仿宋" w:eastAsia="仿宋"/>
          <w:snapToGrid w:val="0"/>
          <w:kern w:val="0"/>
          <w:sz w:val="28"/>
          <w:szCs w:val="28"/>
        </w:rPr>
        <w:t>85</w:t>
      </w:r>
      <w:r>
        <w:rPr>
          <w:rFonts w:hint="eastAsia" w:ascii="仿宋" w:hAnsi="仿宋" w:eastAsia="仿宋"/>
          <w:snapToGrid w:val="0"/>
          <w:kern w:val="0"/>
          <w:sz w:val="28"/>
          <w:szCs w:val="28"/>
        </w:rPr>
        <w:t>万元；项目支出1</w:t>
      </w:r>
      <w:r>
        <w:rPr>
          <w:rFonts w:ascii="仿宋" w:hAnsi="仿宋" w:eastAsia="仿宋"/>
          <w:snapToGrid w:val="0"/>
          <w:kern w:val="0"/>
          <w:sz w:val="28"/>
          <w:szCs w:val="28"/>
        </w:rPr>
        <w:t>092</w:t>
      </w:r>
      <w:r>
        <w:rPr>
          <w:rFonts w:hint="eastAsia" w:ascii="仿宋" w:hAnsi="仿宋" w:eastAsia="仿宋"/>
          <w:snapToGrid w:val="0"/>
          <w:kern w:val="0"/>
          <w:sz w:val="28"/>
          <w:szCs w:val="28"/>
        </w:rPr>
        <w:t>.</w:t>
      </w:r>
      <w:r>
        <w:rPr>
          <w:rFonts w:ascii="仿宋" w:hAnsi="仿宋" w:eastAsia="仿宋"/>
          <w:snapToGrid w:val="0"/>
          <w:kern w:val="0"/>
          <w:sz w:val="28"/>
          <w:szCs w:val="28"/>
        </w:rPr>
        <w:t>97</w:t>
      </w:r>
      <w:r>
        <w:rPr>
          <w:rFonts w:hint="eastAsia" w:ascii="仿宋" w:hAnsi="仿宋" w:eastAsia="仿宋"/>
          <w:snapToGrid w:val="0"/>
          <w:kern w:val="0"/>
          <w:sz w:val="28"/>
          <w:szCs w:val="28"/>
        </w:rPr>
        <w:t>万元，包含向社会力量购买服务支出4</w:t>
      </w:r>
      <w:r>
        <w:rPr>
          <w:rFonts w:ascii="仿宋" w:hAnsi="仿宋" w:eastAsia="仿宋"/>
          <w:snapToGrid w:val="0"/>
          <w:kern w:val="0"/>
          <w:sz w:val="28"/>
          <w:szCs w:val="28"/>
        </w:rPr>
        <w:t>09</w:t>
      </w:r>
      <w:r>
        <w:rPr>
          <w:rFonts w:hint="eastAsia" w:ascii="仿宋" w:hAnsi="仿宋" w:eastAsia="仿宋"/>
          <w:snapToGrid w:val="0"/>
          <w:kern w:val="0"/>
          <w:sz w:val="28"/>
          <w:szCs w:val="28"/>
        </w:rPr>
        <w:t>.</w:t>
      </w:r>
      <w:r>
        <w:rPr>
          <w:rFonts w:ascii="仿宋" w:hAnsi="仿宋" w:eastAsia="仿宋"/>
          <w:snapToGrid w:val="0"/>
          <w:kern w:val="0"/>
          <w:sz w:val="28"/>
          <w:szCs w:val="28"/>
        </w:rPr>
        <w:t>91</w:t>
      </w:r>
      <w:r>
        <w:rPr>
          <w:rFonts w:hint="eastAsia" w:ascii="仿宋" w:hAnsi="仿宋" w:eastAsia="仿宋"/>
          <w:snapToGrid w:val="0"/>
          <w:kern w:val="0"/>
          <w:sz w:val="28"/>
          <w:szCs w:val="28"/>
        </w:rPr>
        <w:t>万元、融媒体中心建设资金</w:t>
      </w:r>
      <w:r>
        <w:rPr>
          <w:rFonts w:ascii="仿宋" w:hAnsi="仿宋" w:eastAsia="仿宋"/>
          <w:snapToGrid w:val="0"/>
          <w:kern w:val="0"/>
          <w:sz w:val="28"/>
          <w:szCs w:val="28"/>
        </w:rPr>
        <w:t>266</w:t>
      </w:r>
      <w:r>
        <w:rPr>
          <w:rFonts w:hint="eastAsia" w:ascii="仿宋" w:hAnsi="仿宋" w:eastAsia="仿宋"/>
          <w:snapToGrid w:val="0"/>
          <w:kern w:val="0"/>
          <w:sz w:val="28"/>
          <w:szCs w:val="28"/>
        </w:rPr>
        <w:t>.</w:t>
      </w:r>
      <w:r>
        <w:rPr>
          <w:rFonts w:ascii="仿宋" w:hAnsi="仿宋" w:eastAsia="仿宋"/>
          <w:snapToGrid w:val="0"/>
          <w:kern w:val="0"/>
          <w:sz w:val="28"/>
          <w:szCs w:val="28"/>
        </w:rPr>
        <w:t>19</w:t>
      </w:r>
      <w:r>
        <w:rPr>
          <w:rFonts w:hint="eastAsia" w:ascii="仿宋" w:hAnsi="仿宋" w:eastAsia="仿宋"/>
          <w:snapToGrid w:val="0"/>
          <w:kern w:val="0"/>
          <w:sz w:val="28"/>
          <w:szCs w:val="28"/>
        </w:rPr>
        <w:t>万元、广播电视无线覆盖2</w:t>
      </w:r>
      <w:r>
        <w:rPr>
          <w:rFonts w:ascii="仿宋" w:hAnsi="仿宋" w:eastAsia="仿宋"/>
          <w:snapToGrid w:val="0"/>
          <w:kern w:val="0"/>
          <w:sz w:val="28"/>
          <w:szCs w:val="28"/>
        </w:rPr>
        <w:t>00</w:t>
      </w:r>
      <w:r>
        <w:rPr>
          <w:rFonts w:hint="eastAsia" w:ascii="仿宋" w:hAnsi="仿宋" w:eastAsia="仿宋"/>
          <w:snapToGrid w:val="0"/>
          <w:kern w:val="0"/>
          <w:sz w:val="28"/>
          <w:szCs w:val="28"/>
        </w:rPr>
        <w:t>.</w:t>
      </w:r>
      <w:r>
        <w:rPr>
          <w:rFonts w:ascii="仿宋" w:hAnsi="仿宋" w:eastAsia="仿宋"/>
          <w:snapToGrid w:val="0"/>
          <w:kern w:val="0"/>
          <w:sz w:val="28"/>
          <w:szCs w:val="28"/>
        </w:rPr>
        <w:t>43</w:t>
      </w:r>
      <w:r>
        <w:rPr>
          <w:rFonts w:hint="eastAsia" w:ascii="仿宋" w:hAnsi="仿宋" w:eastAsia="仿宋"/>
          <w:snapToGrid w:val="0"/>
          <w:kern w:val="0"/>
          <w:sz w:val="28"/>
          <w:szCs w:val="28"/>
        </w:rPr>
        <w:t>万元等。由于本次评价范围不包括中央省市专项支出资金5</w:t>
      </w:r>
      <w:r>
        <w:rPr>
          <w:rFonts w:ascii="仿宋" w:hAnsi="仿宋" w:eastAsia="仿宋"/>
          <w:snapToGrid w:val="0"/>
          <w:kern w:val="0"/>
          <w:sz w:val="28"/>
          <w:szCs w:val="28"/>
        </w:rPr>
        <w:t>04</w:t>
      </w:r>
      <w:r>
        <w:rPr>
          <w:rFonts w:hint="eastAsia" w:ascii="仿宋" w:hAnsi="仿宋" w:eastAsia="仿宋"/>
          <w:snapToGrid w:val="0"/>
          <w:kern w:val="0"/>
          <w:sz w:val="28"/>
          <w:szCs w:val="28"/>
        </w:rPr>
        <w:t>.</w:t>
      </w:r>
      <w:r>
        <w:rPr>
          <w:rFonts w:ascii="仿宋" w:hAnsi="仿宋" w:eastAsia="仿宋"/>
          <w:snapToGrid w:val="0"/>
          <w:kern w:val="0"/>
          <w:sz w:val="28"/>
          <w:szCs w:val="28"/>
        </w:rPr>
        <w:t>98</w:t>
      </w:r>
      <w:r>
        <w:rPr>
          <w:rFonts w:hint="eastAsia" w:ascii="仿宋" w:hAnsi="仿宋" w:eastAsia="仿宋"/>
          <w:snapToGrid w:val="0"/>
          <w:kern w:val="0"/>
          <w:sz w:val="28"/>
          <w:szCs w:val="28"/>
        </w:rPr>
        <w:t>万元，因此，账面支出调整为1375.81万元，其中基本支出787.82万元、项目支出调整为5</w:t>
      </w:r>
      <w:r>
        <w:rPr>
          <w:rFonts w:ascii="仿宋" w:hAnsi="仿宋" w:eastAsia="仿宋"/>
          <w:snapToGrid w:val="0"/>
          <w:kern w:val="0"/>
          <w:sz w:val="28"/>
          <w:szCs w:val="28"/>
        </w:rPr>
        <w:t>87</w:t>
      </w:r>
      <w:r>
        <w:rPr>
          <w:rFonts w:hint="eastAsia" w:ascii="仿宋" w:hAnsi="仿宋" w:eastAsia="仿宋"/>
          <w:snapToGrid w:val="0"/>
          <w:kern w:val="0"/>
          <w:sz w:val="28"/>
          <w:szCs w:val="28"/>
        </w:rPr>
        <w:t>.</w:t>
      </w:r>
      <w:r>
        <w:rPr>
          <w:rFonts w:ascii="仿宋" w:hAnsi="仿宋" w:eastAsia="仿宋"/>
          <w:snapToGrid w:val="0"/>
          <w:kern w:val="0"/>
          <w:sz w:val="28"/>
          <w:szCs w:val="28"/>
        </w:rPr>
        <w:t>99</w:t>
      </w:r>
      <w:r>
        <w:rPr>
          <w:rFonts w:hint="eastAsia" w:ascii="仿宋" w:hAnsi="仿宋" w:eastAsia="仿宋"/>
          <w:snapToGrid w:val="0"/>
          <w:kern w:val="0"/>
          <w:sz w:val="28"/>
          <w:szCs w:val="28"/>
        </w:rPr>
        <w:t>万元（含不可预见费）。</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4</w:t>
      </w:r>
      <w:r>
        <w:rPr>
          <w:rFonts w:hint="eastAsia" w:ascii="仿宋" w:hAnsi="仿宋" w:eastAsia="仿宋"/>
          <w:snapToGrid w:val="0"/>
          <w:kern w:val="0"/>
          <w:sz w:val="28"/>
          <w:szCs w:val="28"/>
        </w:rPr>
        <w:t>）预算执行情况</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由于本单位财务决算未按实际账面编制，且财务决算明细与实际账面差异较大，以下以账面数与预算数比较。2</w:t>
      </w:r>
      <w:r>
        <w:rPr>
          <w:rFonts w:ascii="仿宋" w:hAnsi="仿宋" w:eastAsia="仿宋"/>
          <w:snapToGrid w:val="0"/>
          <w:kern w:val="0"/>
          <w:sz w:val="28"/>
          <w:szCs w:val="28"/>
        </w:rPr>
        <w:t>019</w:t>
      </w:r>
      <w:r>
        <w:rPr>
          <w:rFonts w:hint="eastAsia" w:ascii="仿宋" w:hAnsi="仿宋" w:eastAsia="仿宋"/>
          <w:snapToGrid w:val="0"/>
          <w:kern w:val="0"/>
          <w:sz w:val="28"/>
          <w:szCs w:val="28"/>
        </w:rPr>
        <w:t>年账面实际支出</w:t>
      </w:r>
      <w:r>
        <w:rPr>
          <w:rFonts w:ascii="仿宋" w:hAnsi="仿宋" w:eastAsia="仿宋"/>
          <w:snapToGrid w:val="0"/>
          <w:kern w:val="0"/>
          <w:sz w:val="28"/>
          <w:szCs w:val="28"/>
        </w:rPr>
        <w:t>1,375</w:t>
      </w:r>
      <w:r>
        <w:rPr>
          <w:rFonts w:hint="eastAsia" w:ascii="仿宋" w:hAnsi="仿宋" w:eastAsia="仿宋"/>
          <w:snapToGrid w:val="0"/>
          <w:kern w:val="0"/>
          <w:sz w:val="28"/>
          <w:szCs w:val="28"/>
        </w:rPr>
        <w:t>.</w:t>
      </w:r>
      <w:r>
        <w:rPr>
          <w:rFonts w:ascii="仿宋" w:hAnsi="仿宋" w:eastAsia="仿宋"/>
          <w:snapToGrid w:val="0"/>
          <w:kern w:val="0"/>
          <w:sz w:val="28"/>
          <w:szCs w:val="28"/>
        </w:rPr>
        <w:t>81</w:t>
      </w:r>
      <w:r>
        <w:rPr>
          <w:rFonts w:hint="eastAsia" w:ascii="仿宋" w:hAnsi="仿宋" w:eastAsia="仿宋"/>
          <w:snapToGrid w:val="0"/>
          <w:kern w:val="0"/>
          <w:sz w:val="28"/>
          <w:szCs w:val="28"/>
        </w:rPr>
        <w:t>万元，比预算节约</w:t>
      </w:r>
      <w:r>
        <w:rPr>
          <w:rFonts w:ascii="仿宋" w:hAnsi="仿宋" w:eastAsia="仿宋"/>
          <w:snapToGrid w:val="0"/>
          <w:kern w:val="0"/>
          <w:sz w:val="28"/>
          <w:szCs w:val="28"/>
        </w:rPr>
        <w:t>7</w:t>
      </w:r>
      <w:r>
        <w:rPr>
          <w:rFonts w:hint="eastAsia" w:ascii="仿宋" w:hAnsi="仿宋" w:eastAsia="仿宋"/>
          <w:snapToGrid w:val="0"/>
          <w:kern w:val="0"/>
          <w:sz w:val="28"/>
          <w:szCs w:val="28"/>
        </w:rPr>
        <w:t>.</w:t>
      </w:r>
      <w:r>
        <w:rPr>
          <w:rFonts w:ascii="仿宋" w:hAnsi="仿宋" w:eastAsia="仿宋"/>
          <w:snapToGrid w:val="0"/>
          <w:kern w:val="0"/>
          <w:sz w:val="28"/>
          <w:szCs w:val="28"/>
        </w:rPr>
        <w:t>58%</w:t>
      </w:r>
      <w:r>
        <w:rPr>
          <w:rFonts w:hint="eastAsia" w:ascii="仿宋" w:hAnsi="仿宋" w:eastAsia="仿宋"/>
          <w:snapToGrid w:val="0"/>
          <w:kern w:val="0"/>
          <w:sz w:val="28"/>
          <w:szCs w:val="28"/>
        </w:rPr>
        <w:t>，其中基本支出节约了</w:t>
      </w:r>
      <w:r>
        <w:rPr>
          <w:rFonts w:ascii="仿宋" w:hAnsi="仿宋" w:eastAsia="仿宋"/>
          <w:snapToGrid w:val="0"/>
          <w:kern w:val="0"/>
          <w:sz w:val="28"/>
          <w:szCs w:val="28"/>
        </w:rPr>
        <w:t>2</w:t>
      </w:r>
      <w:r>
        <w:rPr>
          <w:rFonts w:hint="eastAsia" w:ascii="仿宋" w:hAnsi="仿宋" w:eastAsia="仿宋"/>
          <w:snapToGrid w:val="0"/>
          <w:kern w:val="0"/>
          <w:sz w:val="28"/>
          <w:szCs w:val="28"/>
        </w:rPr>
        <w:t>.</w:t>
      </w:r>
      <w:r>
        <w:rPr>
          <w:rFonts w:ascii="仿宋" w:hAnsi="仿宋" w:eastAsia="仿宋"/>
          <w:snapToGrid w:val="0"/>
          <w:kern w:val="0"/>
          <w:sz w:val="28"/>
          <w:szCs w:val="28"/>
        </w:rPr>
        <w:t>08%</w:t>
      </w:r>
      <w:r>
        <w:rPr>
          <w:rFonts w:hint="eastAsia" w:ascii="仿宋" w:hAnsi="仿宋" w:eastAsia="仿宋"/>
          <w:snapToGrid w:val="0"/>
          <w:kern w:val="0"/>
          <w:sz w:val="28"/>
          <w:szCs w:val="28"/>
        </w:rPr>
        <w:t>，项目支出节约了</w:t>
      </w:r>
      <w:r>
        <w:rPr>
          <w:rFonts w:ascii="仿宋" w:hAnsi="仿宋" w:eastAsia="仿宋"/>
          <w:snapToGrid w:val="0"/>
          <w:kern w:val="0"/>
          <w:sz w:val="28"/>
          <w:szCs w:val="28"/>
        </w:rPr>
        <w:t>14.72%</w:t>
      </w:r>
      <w:r>
        <w:rPr>
          <w:rFonts w:hint="eastAsia" w:ascii="仿宋" w:hAnsi="仿宋" w:eastAsia="仿宋"/>
          <w:snapToGrid w:val="0"/>
          <w:kern w:val="0"/>
          <w:sz w:val="28"/>
          <w:szCs w:val="28"/>
        </w:rPr>
        <w:t>，不可预见费节约了2.</w:t>
      </w:r>
      <w:r>
        <w:rPr>
          <w:rFonts w:ascii="仿宋" w:hAnsi="仿宋" w:eastAsia="仿宋"/>
          <w:snapToGrid w:val="0"/>
          <w:kern w:val="0"/>
          <w:sz w:val="28"/>
          <w:szCs w:val="28"/>
        </w:rPr>
        <w:t>73</w:t>
      </w:r>
      <w:r>
        <w:rPr>
          <w:rFonts w:hint="eastAsia" w:ascii="仿宋" w:hAnsi="仿宋" w:eastAsia="仿宋"/>
          <w:snapToGrid w:val="0"/>
          <w:kern w:val="0"/>
          <w:sz w:val="28"/>
          <w:szCs w:val="28"/>
        </w:rPr>
        <w:t>%。详见下表（单位：万元）：</w:t>
      </w:r>
    </w:p>
    <w:tbl>
      <w:tblPr>
        <w:tblStyle w:val="12"/>
        <w:tblW w:w="1007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7"/>
        <w:gridCol w:w="2582"/>
        <w:gridCol w:w="1118"/>
        <w:gridCol w:w="1134"/>
        <w:gridCol w:w="1276"/>
        <w:gridCol w:w="1134"/>
        <w:gridCol w:w="1134"/>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序号</w:t>
            </w:r>
          </w:p>
        </w:tc>
        <w:tc>
          <w:tcPr>
            <w:tcW w:w="2582" w:type="dxa"/>
            <w:vMerge w:val="restart"/>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支出项目</w:t>
            </w:r>
          </w:p>
        </w:tc>
        <w:tc>
          <w:tcPr>
            <w:tcW w:w="3528" w:type="dxa"/>
            <w:gridSpan w:val="3"/>
            <w:shd w:val="clear" w:color="auto" w:fill="auto"/>
            <w:vAlign w:val="center"/>
          </w:tcPr>
          <w:p>
            <w:pPr>
              <w:widowControl/>
              <w:jc w:val="center"/>
              <w:rPr>
                <w:rFonts w:ascii="仿宋" w:hAnsi="仿宋" w:eastAsia="仿宋"/>
                <w:color w:val="000000"/>
                <w:kern w:val="0"/>
                <w:sz w:val="20"/>
                <w:szCs w:val="20"/>
              </w:rPr>
            </w:pPr>
            <w:r>
              <w:rPr>
                <w:rFonts w:hint="eastAsia" w:ascii="仿宋" w:hAnsi="仿宋" w:eastAsia="仿宋"/>
                <w:color w:val="000000"/>
                <w:kern w:val="0"/>
                <w:sz w:val="20"/>
                <w:szCs w:val="20"/>
              </w:rPr>
              <w:t>财政预算</w:t>
            </w:r>
          </w:p>
        </w:tc>
        <w:tc>
          <w:tcPr>
            <w:tcW w:w="1134" w:type="dxa"/>
            <w:vMerge w:val="restart"/>
            <w:shd w:val="clear" w:color="auto" w:fill="auto"/>
            <w:vAlign w:val="center"/>
          </w:tcPr>
          <w:p>
            <w:pPr>
              <w:widowControl/>
              <w:jc w:val="center"/>
              <w:rPr>
                <w:rFonts w:ascii="仿宋" w:hAnsi="仿宋" w:eastAsia="仿宋"/>
                <w:color w:val="000000"/>
                <w:kern w:val="0"/>
                <w:sz w:val="20"/>
                <w:szCs w:val="20"/>
              </w:rPr>
            </w:pPr>
            <w:r>
              <w:rPr>
                <w:rFonts w:hint="eastAsia" w:ascii="仿宋" w:hAnsi="仿宋" w:eastAsia="仿宋"/>
                <w:color w:val="000000"/>
                <w:kern w:val="0"/>
                <w:sz w:val="20"/>
                <w:szCs w:val="20"/>
              </w:rPr>
              <w:t>账面实际支出</w:t>
            </w:r>
          </w:p>
        </w:tc>
        <w:tc>
          <w:tcPr>
            <w:tcW w:w="1134" w:type="dxa"/>
            <w:vMerge w:val="restart"/>
            <w:shd w:val="clear" w:color="auto" w:fill="auto"/>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实际比预算（金额）</w:t>
            </w:r>
          </w:p>
        </w:tc>
        <w:tc>
          <w:tcPr>
            <w:tcW w:w="1134" w:type="dxa"/>
            <w:vMerge w:val="restart"/>
            <w:shd w:val="clear" w:color="auto" w:fill="auto"/>
            <w:vAlign w:val="center"/>
          </w:tcPr>
          <w:p>
            <w:pPr>
              <w:widowControl/>
              <w:jc w:val="center"/>
              <w:rPr>
                <w:rFonts w:ascii="仿宋" w:hAnsi="仿宋" w:eastAsia="仿宋"/>
                <w:color w:val="000000"/>
                <w:kern w:val="0"/>
                <w:sz w:val="20"/>
                <w:szCs w:val="20"/>
              </w:rPr>
            </w:pPr>
            <w:r>
              <w:rPr>
                <w:rFonts w:hint="eastAsia" w:ascii="仿宋" w:hAnsi="仿宋" w:eastAsia="仿宋"/>
                <w:color w:val="000000"/>
                <w:kern w:val="0"/>
                <w:sz w:val="20"/>
                <w:szCs w:val="20"/>
              </w:rPr>
              <w:t>实际比预算比率</w:t>
            </w:r>
            <w:r>
              <w:rPr>
                <w:rFonts w:ascii="仿宋" w:hAnsi="仿宋" w:eastAsia="仿宋"/>
                <w:color w:val="000000"/>
                <w:kern w:val="0"/>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vMerge w:val="continue"/>
            <w:vAlign w:val="center"/>
          </w:tcPr>
          <w:p>
            <w:pPr>
              <w:widowControl/>
              <w:jc w:val="left"/>
              <w:rPr>
                <w:rFonts w:ascii="仿宋" w:hAnsi="仿宋" w:eastAsia="仿宋" w:cs="宋体"/>
                <w:color w:val="000000"/>
                <w:kern w:val="0"/>
                <w:sz w:val="20"/>
                <w:szCs w:val="20"/>
              </w:rPr>
            </w:pPr>
          </w:p>
        </w:tc>
        <w:tc>
          <w:tcPr>
            <w:tcW w:w="2582" w:type="dxa"/>
            <w:vMerge w:val="continue"/>
            <w:vAlign w:val="center"/>
          </w:tcPr>
          <w:p>
            <w:pPr>
              <w:widowControl/>
              <w:jc w:val="left"/>
              <w:rPr>
                <w:rFonts w:ascii="仿宋" w:hAnsi="仿宋" w:eastAsia="仿宋" w:cs="宋体"/>
                <w:color w:val="000000"/>
                <w:kern w:val="0"/>
                <w:sz w:val="20"/>
                <w:szCs w:val="20"/>
              </w:rPr>
            </w:pPr>
          </w:p>
        </w:tc>
        <w:tc>
          <w:tcPr>
            <w:tcW w:w="1118"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年初预算</w:t>
            </w:r>
          </w:p>
        </w:tc>
        <w:tc>
          <w:tcPr>
            <w:tcW w:w="1134"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年中调整</w:t>
            </w:r>
          </w:p>
        </w:tc>
        <w:tc>
          <w:tcPr>
            <w:tcW w:w="1276"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调整后预算</w:t>
            </w:r>
          </w:p>
        </w:tc>
        <w:tc>
          <w:tcPr>
            <w:tcW w:w="1134" w:type="dxa"/>
            <w:vMerge w:val="continue"/>
            <w:vAlign w:val="center"/>
          </w:tcPr>
          <w:p>
            <w:pPr>
              <w:widowControl/>
              <w:jc w:val="left"/>
              <w:rPr>
                <w:rFonts w:ascii="仿宋" w:hAnsi="仿宋" w:eastAsia="仿宋"/>
                <w:color w:val="000000"/>
                <w:kern w:val="0"/>
                <w:sz w:val="20"/>
                <w:szCs w:val="20"/>
              </w:rPr>
            </w:pPr>
          </w:p>
        </w:tc>
        <w:tc>
          <w:tcPr>
            <w:tcW w:w="1134" w:type="dxa"/>
            <w:vMerge w:val="continue"/>
            <w:vAlign w:val="center"/>
          </w:tcPr>
          <w:p>
            <w:pPr>
              <w:widowControl/>
              <w:jc w:val="left"/>
              <w:rPr>
                <w:rFonts w:ascii="仿宋" w:hAnsi="仿宋" w:eastAsia="仿宋" w:cs="宋体"/>
                <w:color w:val="000000"/>
                <w:kern w:val="0"/>
                <w:sz w:val="20"/>
                <w:szCs w:val="20"/>
              </w:rPr>
            </w:pPr>
          </w:p>
        </w:tc>
        <w:tc>
          <w:tcPr>
            <w:tcW w:w="1134" w:type="dxa"/>
            <w:vMerge w:val="continue"/>
            <w:vAlign w:val="center"/>
          </w:tcPr>
          <w:p>
            <w:pPr>
              <w:widowControl/>
              <w:jc w:val="left"/>
              <w:rPr>
                <w:rFonts w:ascii="仿宋" w:hAnsi="仿宋" w:eastAsia="仿宋"/>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582"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支出合计</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1,361.88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126.81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1,488.69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1,375.81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-112.88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-7.58%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1</w:t>
            </w:r>
          </w:p>
        </w:tc>
        <w:tc>
          <w:tcPr>
            <w:tcW w:w="2582"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基本支出</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771.38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33.21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804.59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787.82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-16.77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-2.08%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1-1</w:t>
            </w:r>
          </w:p>
        </w:tc>
        <w:tc>
          <w:tcPr>
            <w:tcW w:w="2582"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工资福利支出</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643.95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57.95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701.90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674.14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-27.76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-3.95%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1-2</w:t>
            </w:r>
          </w:p>
        </w:tc>
        <w:tc>
          <w:tcPr>
            <w:tcW w:w="2582"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商品和服务支出</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91.06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-27.89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63.17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67.85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4.68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7.41%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1-3</w:t>
            </w:r>
          </w:p>
        </w:tc>
        <w:tc>
          <w:tcPr>
            <w:tcW w:w="2582"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对个人和家庭的补助支出</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36.37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3.15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39.52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45.83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6.31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15.97%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1-4</w:t>
            </w:r>
          </w:p>
        </w:tc>
        <w:tc>
          <w:tcPr>
            <w:tcW w:w="2582"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其他资本性支出</w:t>
            </w:r>
          </w:p>
        </w:tc>
        <w:tc>
          <w:tcPr>
            <w:tcW w:w="1118" w:type="dxa"/>
            <w:shd w:val="clear" w:color="auto" w:fill="auto"/>
            <w:vAlign w:val="center"/>
          </w:tcPr>
          <w:p>
            <w:pPr>
              <w:widowControl/>
              <w:jc w:val="right"/>
              <w:rPr>
                <w:rFonts w:ascii="仿宋" w:hAnsi="仿宋" w:eastAsia="仿宋"/>
                <w:color w:val="000000"/>
                <w:kern w:val="0"/>
                <w:sz w:val="20"/>
                <w:szCs w:val="20"/>
              </w:rPr>
            </w:pPr>
          </w:p>
        </w:tc>
        <w:tc>
          <w:tcPr>
            <w:tcW w:w="1134" w:type="dxa"/>
            <w:shd w:val="clear" w:color="auto" w:fill="auto"/>
            <w:vAlign w:val="center"/>
          </w:tcPr>
          <w:p>
            <w:pPr>
              <w:widowControl/>
              <w:jc w:val="right"/>
              <w:rPr>
                <w:rFonts w:ascii="仿宋" w:hAnsi="仿宋" w:eastAsia="仿宋"/>
                <w:color w:val="000000"/>
                <w:kern w:val="0"/>
                <w:sz w:val="20"/>
                <w:szCs w:val="20"/>
              </w:rPr>
            </w:pP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   </w:t>
            </w:r>
          </w:p>
        </w:tc>
        <w:tc>
          <w:tcPr>
            <w:tcW w:w="1134" w:type="dxa"/>
            <w:shd w:val="clear" w:color="auto" w:fill="auto"/>
            <w:vAlign w:val="center"/>
          </w:tcPr>
          <w:p>
            <w:pPr>
              <w:widowControl/>
              <w:jc w:val="right"/>
              <w:rPr>
                <w:rFonts w:ascii="仿宋" w:hAnsi="仿宋" w:eastAsia="仿宋"/>
                <w:color w:val="000000"/>
                <w:kern w:val="0"/>
                <w:sz w:val="20"/>
                <w:szCs w:val="20"/>
              </w:rPr>
            </w:pP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   </w:t>
            </w:r>
          </w:p>
        </w:tc>
        <w:tc>
          <w:tcPr>
            <w:tcW w:w="1134" w:type="dxa"/>
            <w:shd w:val="clear" w:color="auto" w:fill="auto"/>
            <w:vAlign w:val="center"/>
          </w:tcPr>
          <w:p>
            <w:pPr>
              <w:widowControl/>
              <w:jc w:val="right"/>
              <w:rPr>
                <w:rFonts w:ascii="仿宋" w:hAnsi="仿宋" w:eastAsia="仿宋"/>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2</w:t>
            </w:r>
          </w:p>
        </w:tc>
        <w:tc>
          <w:tcPr>
            <w:tcW w:w="2582"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项目支出</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551.00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94.60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645.60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550.54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-95.06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-14.72%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2-1</w:t>
            </w:r>
          </w:p>
        </w:tc>
        <w:tc>
          <w:tcPr>
            <w:tcW w:w="2582" w:type="dxa"/>
            <w:shd w:val="clear" w:color="auto" w:fill="auto"/>
            <w:vAlign w:val="center"/>
          </w:tcPr>
          <w:p>
            <w:pPr>
              <w:widowControl/>
              <w:jc w:val="left"/>
              <w:rPr>
                <w:rFonts w:ascii="仿宋" w:hAnsi="仿宋" w:eastAsia="仿宋"/>
                <w:color w:val="000000"/>
                <w:kern w:val="0"/>
                <w:sz w:val="20"/>
                <w:szCs w:val="20"/>
              </w:rPr>
            </w:pPr>
            <w:r>
              <w:rPr>
                <w:rFonts w:ascii="仿宋" w:hAnsi="仿宋" w:eastAsia="仿宋"/>
                <w:color w:val="000000"/>
                <w:kern w:val="0"/>
                <w:sz w:val="20"/>
                <w:szCs w:val="20"/>
              </w:rPr>
              <w:t>向社会力量购买服务支出</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427.00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-5.28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421.72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409.91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-11.81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-2.80%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2-2</w:t>
            </w:r>
          </w:p>
        </w:tc>
        <w:tc>
          <w:tcPr>
            <w:tcW w:w="2582" w:type="dxa"/>
            <w:shd w:val="clear" w:color="auto" w:fill="auto"/>
            <w:vAlign w:val="center"/>
          </w:tcPr>
          <w:p>
            <w:pPr>
              <w:widowControl/>
              <w:jc w:val="left"/>
              <w:rPr>
                <w:rFonts w:ascii="仿宋" w:hAnsi="仿宋" w:eastAsia="仿宋"/>
                <w:color w:val="000000"/>
                <w:kern w:val="0"/>
                <w:sz w:val="20"/>
                <w:szCs w:val="20"/>
              </w:rPr>
            </w:pPr>
            <w:r>
              <w:rPr>
                <w:rFonts w:ascii="仿宋" w:hAnsi="仿宋" w:eastAsia="仿宋"/>
                <w:color w:val="000000"/>
                <w:kern w:val="0"/>
                <w:sz w:val="20"/>
                <w:szCs w:val="20"/>
              </w:rPr>
              <w:t>网站运营费用</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68.00 </w:t>
            </w:r>
          </w:p>
        </w:tc>
        <w:tc>
          <w:tcPr>
            <w:tcW w:w="1134" w:type="dxa"/>
            <w:shd w:val="clear" w:color="auto" w:fill="auto"/>
            <w:vAlign w:val="center"/>
          </w:tcPr>
          <w:p>
            <w:pPr>
              <w:widowControl/>
              <w:jc w:val="right"/>
              <w:rPr>
                <w:rFonts w:ascii="仿宋" w:hAnsi="仿宋" w:eastAsia="仿宋"/>
                <w:color w:val="000000"/>
                <w:kern w:val="0"/>
                <w:sz w:val="20"/>
                <w:szCs w:val="20"/>
              </w:rPr>
            </w:pP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68.00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1.53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-66.48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-97.76%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2-3</w:t>
            </w:r>
          </w:p>
        </w:tc>
        <w:tc>
          <w:tcPr>
            <w:tcW w:w="2582" w:type="dxa"/>
            <w:shd w:val="clear" w:color="auto" w:fill="auto"/>
            <w:vAlign w:val="center"/>
          </w:tcPr>
          <w:p>
            <w:pPr>
              <w:widowControl/>
              <w:jc w:val="left"/>
              <w:rPr>
                <w:rFonts w:ascii="仿宋" w:hAnsi="仿宋" w:eastAsia="仿宋"/>
                <w:color w:val="000000"/>
                <w:kern w:val="0"/>
                <w:sz w:val="20"/>
                <w:szCs w:val="20"/>
              </w:rPr>
            </w:pPr>
            <w:r>
              <w:rPr>
                <w:rFonts w:ascii="仿宋" w:hAnsi="仿宋" w:eastAsia="仿宋"/>
                <w:color w:val="000000"/>
                <w:kern w:val="0"/>
                <w:sz w:val="20"/>
                <w:szCs w:val="20"/>
              </w:rPr>
              <w:t>报纸印刷投递</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33.00 </w:t>
            </w:r>
          </w:p>
        </w:tc>
        <w:tc>
          <w:tcPr>
            <w:tcW w:w="1134" w:type="dxa"/>
            <w:shd w:val="clear" w:color="auto" w:fill="auto"/>
            <w:vAlign w:val="center"/>
          </w:tcPr>
          <w:p>
            <w:pPr>
              <w:widowControl/>
              <w:jc w:val="right"/>
              <w:rPr>
                <w:rFonts w:ascii="仿宋" w:hAnsi="仿宋" w:eastAsia="仿宋"/>
                <w:color w:val="000000"/>
                <w:kern w:val="0"/>
                <w:sz w:val="20"/>
                <w:szCs w:val="20"/>
              </w:rPr>
            </w:pP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33.00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25.37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-7.63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-23.12%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2-4</w:t>
            </w:r>
          </w:p>
        </w:tc>
        <w:tc>
          <w:tcPr>
            <w:tcW w:w="2582" w:type="dxa"/>
            <w:shd w:val="clear" w:color="auto" w:fill="auto"/>
            <w:vAlign w:val="center"/>
          </w:tcPr>
          <w:p>
            <w:pPr>
              <w:widowControl/>
              <w:jc w:val="left"/>
              <w:rPr>
                <w:rFonts w:ascii="仿宋" w:hAnsi="仿宋" w:eastAsia="仿宋"/>
                <w:color w:val="000000"/>
                <w:kern w:val="0"/>
                <w:sz w:val="20"/>
                <w:szCs w:val="20"/>
              </w:rPr>
            </w:pPr>
            <w:r>
              <w:rPr>
                <w:rFonts w:ascii="仿宋" w:hAnsi="仿宋" w:eastAsia="仿宋"/>
                <w:color w:val="000000"/>
                <w:kern w:val="0"/>
                <w:sz w:val="20"/>
                <w:szCs w:val="20"/>
              </w:rPr>
              <w:t>云上竹山平台建设</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23.00 </w:t>
            </w:r>
          </w:p>
        </w:tc>
        <w:tc>
          <w:tcPr>
            <w:tcW w:w="1134" w:type="dxa"/>
            <w:shd w:val="clear" w:color="auto" w:fill="auto"/>
            <w:vAlign w:val="center"/>
          </w:tcPr>
          <w:p>
            <w:pPr>
              <w:widowControl/>
              <w:jc w:val="right"/>
              <w:rPr>
                <w:rFonts w:ascii="仿宋" w:hAnsi="仿宋" w:eastAsia="仿宋"/>
                <w:color w:val="000000"/>
                <w:kern w:val="0"/>
                <w:sz w:val="20"/>
                <w:szCs w:val="20"/>
              </w:rPr>
            </w:pP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23.00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-23.00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-100.00%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2-5</w:t>
            </w:r>
          </w:p>
        </w:tc>
        <w:tc>
          <w:tcPr>
            <w:tcW w:w="2582" w:type="dxa"/>
            <w:shd w:val="clear" w:color="auto" w:fill="auto"/>
            <w:vAlign w:val="center"/>
          </w:tcPr>
          <w:p>
            <w:pPr>
              <w:widowControl/>
              <w:jc w:val="left"/>
              <w:rPr>
                <w:rFonts w:ascii="仿宋" w:hAnsi="仿宋" w:eastAsia="仿宋"/>
                <w:color w:val="000000"/>
                <w:kern w:val="0"/>
                <w:sz w:val="20"/>
                <w:szCs w:val="20"/>
              </w:rPr>
            </w:pPr>
            <w:r>
              <w:rPr>
                <w:rFonts w:ascii="仿宋" w:hAnsi="仿宋" w:eastAsia="仿宋"/>
                <w:color w:val="000000"/>
                <w:kern w:val="0"/>
                <w:sz w:val="20"/>
                <w:szCs w:val="20"/>
              </w:rPr>
              <w:t>城市形象宣传片资金</w:t>
            </w:r>
          </w:p>
        </w:tc>
        <w:tc>
          <w:tcPr>
            <w:tcW w:w="1118" w:type="dxa"/>
            <w:shd w:val="clear" w:color="auto" w:fill="auto"/>
            <w:vAlign w:val="center"/>
          </w:tcPr>
          <w:p>
            <w:pPr>
              <w:widowControl/>
              <w:jc w:val="right"/>
              <w:rPr>
                <w:rFonts w:ascii="仿宋" w:hAnsi="仿宋" w:eastAsia="仿宋"/>
                <w:color w:val="000000"/>
                <w:kern w:val="0"/>
                <w:sz w:val="20"/>
                <w:szCs w:val="20"/>
              </w:rPr>
            </w:pP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74.88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74.88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50.00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-24.88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-33.23%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2-6</w:t>
            </w:r>
          </w:p>
        </w:tc>
        <w:tc>
          <w:tcPr>
            <w:tcW w:w="2582" w:type="dxa"/>
            <w:shd w:val="clear" w:color="auto" w:fill="auto"/>
            <w:vAlign w:val="center"/>
          </w:tcPr>
          <w:p>
            <w:pPr>
              <w:widowControl/>
              <w:jc w:val="left"/>
              <w:rPr>
                <w:rFonts w:ascii="仿宋" w:hAnsi="仿宋" w:eastAsia="仿宋"/>
                <w:color w:val="000000"/>
                <w:kern w:val="0"/>
                <w:sz w:val="20"/>
                <w:szCs w:val="20"/>
              </w:rPr>
            </w:pPr>
            <w:r>
              <w:rPr>
                <w:rFonts w:ascii="仿宋" w:hAnsi="仿宋" w:eastAsia="仿宋"/>
                <w:color w:val="000000"/>
                <w:kern w:val="0"/>
                <w:sz w:val="20"/>
                <w:szCs w:val="20"/>
              </w:rPr>
              <w:t>2019年精准脱贫驻村工作经费</w:t>
            </w:r>
          </w:p>
        </w:tc>
        <w:tc>
          <w:tcPr>
            <w:tcW w:w="1118" w:type="dxa"/>
            <w:shd w:val="clear" w:color="auto" w:fill="auto"/>
            <w:vAlign w:val="center"/>
          </w:tcPr>
          <w:p>
            <w:pPr>
              <w:widowControl/>
              <w:jc w:val="right"/>
              <w:rPr>
                <w:rFonts w:ascii="仿宋" w:hAnsi="仿宋" w:eastAsia="仿宋"/>
                <w:color w:val="000000"/>
                <w:kern w:val="0"/>
                <w:sz w:val="20"/>
                <w:szCs w:val="20"/>
              </w:rPr>
            </w:pP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25.00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25.00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37.52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12.52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50.08%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2-7</w:t>
            </w:r>
          </w:p>
        </w:tc>
        <w:tc>
          <w:tcPr>
            <w:tcW w:w="2582" w:type="dxa"/>
            <w:shd w:val="clear" w:color="auto" w:fill="auto"/>
            <w:vAlign w:val="center"/>
          </w:tcPr>
          <w:p>
            <w:pPr>
              <w:widowControl/>
              <w:jc w:val="left"/>
              <w:rPr>
                <w:rFonts w:ascii="仿宋" w:hAnsi="仿宋" w:eastAsia="仿宋"/>
                <w:color w:val="000000"/>
                <w:kern w:val="0"/>
                <w:sz w:val="20"/>
                <w:szCs w:val="20"/>
              </w:rPr>
            </w:pPr>
            <w:r>
              <w:rPr>
                <w:rFonts w:ascii="仿宋" w:hAnsi="仿宋" w:eastAsia="仿宋"/>
                <w:color w:val="000000"/>
                <w:kern w:val="0"/>
                <w:sz w:val="20"/>
                <w:szCs w:val="20"/>
              </w:rPr>
              <w:t>新闻舆论</w:t>
            </w:r>
          </w:p>
        </w:tc>
        <w:tc>
          <w:tcPr>
            <w:tcW w:w="1118" w:type="dxa"/>
            <w:shd w:val="clear" w:color="auto" w:fill="auto"/>
            <w:vAlign w:val="center"/>
          </w:tcPr>
          <w:p>
            <w:pPr>
              <w:widowControl/>
              <w:jc w:val="right"/>
              <w:rPr>
                <w:rFonts w:ascii="仿宋" w:hAnsi="仿宋" w:eastAsia="仿宋"/>
                <w:color w:val="000000"/>
                <w:kern w:val="0"/>
                <w:sz w:val="20"/>
                <w:szCs w:val="20"/>
              </w:rPr>
            </w:pPr>
          </w:p>
        </w:tc>
        <w:tc>
          <w:tcPr>
            <w:tcW w:w="1134" w:type="dxa"/>
            <w:shd w:val="clear" w:color="auto" w:fill="auto"/>
            <w:vAlign w:val="center"/>
          </w:tcPr>
          <w:p>
            <w:pPr>
              <w:widowControl/>
              <w:jc w:val="right"/>
              <w:rPr>
                <w:rFonts w:ascii="仿宋" w:hAnsi="仿宋" w:eastAsia="仿宋"/>
                <w:color w:val="000000"/>
                <w:kern w:val="0"/>
                <w:sz w:val="20"/>
                <w:szCs w:val="20"/>
              </w:rPr>
            </w:pP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14.56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14.56 </w:t>
            </w:r>
          </w:p>
        </w:tc>
        <w:tc>
          <w:tcPr>
            <w:tcW w:w="1134" w:type="dxa"/>
            <w:shd w:val="clear" w:color="auto" w:fill="auto"/>
            <w:vAlign w:val="center"/>
          </w:tcPr>
          <w:p>
            <w:pPr>
              <w:widowControl/>
              <w:jc w:val="right"/>
              <w:rPr>
                <w:rFonts w:ascii="仿宋" w:hAnsi="仿宋" w:eastAsia="仿宋"/>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2-8</w:t>
            </w:r>
          </w:p>
        </w:tc>
        <w:tc>
          <w:tcPr>
            <w:tcW w:w="2582" w:type="dxa"/>
            <w:shd w:val="clear" w:color="auto" w:fill="auto"/>
            <w:vAlign w:val="center"/>
          </w:tcPr>
          <w:p>
            <w:pPr>
              <w:widowControl/>
              <w:jc w:val="left"/>
              <w:rPr>
                <w:rFonts w:ascii="仿宋" w:hAnsi="仿宋" w:eastAsia="仿宋"/>
                <w:color w:val="000000"/>
                <w:kern w:val="0"/>
                <w:sz w:val="20"/>
                <w:szCs w:val="20"/>
              </w:rPr>
            </w:pPr>
            <w:r>
              <w:rPr>
                <w:rFonts w:ascii="仿宋" w:hAnsi="仿宋" w:eastAsia="仿宋"/>
                <w:color w:val="000000"/>
                <w:kern w:val="0"/>
                <w:sz w:val="20"/>
                <w:szCs w:val="20"/>
              </w:rPr>
              <w:t>人员经费</w:t>
            </w:r>
          </w:p>
        </w:tc>
        <w:tc>
          <w:tcPr>
            <w:tcW w:w="1118" w:type="dxa"/>
            <w:shd w:val="clear" w:color="auto" w:fill="auto"/>
            <w:vAlign w:val="center"/>
          </w:tcPr>
          <w:p>
            <w:pPr>
              <w:widowControl/>
              <w:jc w:val="right"/>
              <w:rPr>
                <w:rFonts w:ascii="仿宋" w:hAnsi="仿宋" w:eastAsia="仿宋"/>
                <w:color w:val="000000"/>
                <w:kern w:val="0"/>
                <w:sz w:val="20"/>
                <w:szCs w:val="20"/>
              </w:rPr>
            </w:pPr>
          </w:p>
        </w:tc>
        <w:tc>
          <w:tcPr>
            <w:tcW w:w="1134" w:type="dxa"/>
            <w:shd w:val="clear" w:color="auto" w:fill="auto"/>
            <w:vAlign w:val="center"/>
          </w:tcPr>
          <w:p>
            <w:pPr>
              <w:widowControl/>
              <w:jc w:val="right"/>
              <w:rPr>
                <w:rFonts w:ascii="仿宋" w:hAnsi="仿宋" w:eastAsia="仿宋"/>
                <w:color w:val="000000"/>
                <w:kern w:val="0"/>
                <w:sz w:val="20"/>
                <w:szCs w:val="20"/>
              </w:rPr>
            </w:pP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11.65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11.65 </w:t>
            </w:r>
          </w:p>
        </w:tc>
        <w:tc>
          <w:tcPr>
            <w:tcW w:w="1134" w:type="dxa"/>
            <w:shd w:val="clear" w:color="auto" w:fill="auto"/>
            <w:vAlign w:val="center"/>
          </w:tcPr>
          <w:p>
            <w:pPr>
              <w:widowControl/>
              <w:jc w:val="right"/>
              <w:rPr>
                <w:rFonts w:ascii="仿宋" w:hAnsi="仿宋" w:eastAsia="仿宋"/>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567" w:type="dxa"/>
            <w:shd w:val="clear" w:color="auto" w:fill="auto"/>
            <w:vAlign w:val="center"/>
          </w:tcPr>
          <w:p>
            <w:pPr>
              <w:widowControl/>
              <w:jc w:val="center"/>
              <w:rPr>
                <w:rFonts w:ascii="仿宋" w:hAnsi="仿宋" w:eastAsia="仿宋"/>
                <w:color w:val="000000"/>
                <w:kern w:val="0"/>
                <w:sz w:val="20"/>
                <w:szCs w:val="20"/>
              </w:rPr>
            </w:pPr>
            <w:r>
              <w:rPr>
                <w:rFonts w:ascii="仿宋" w:hAnsi="仿宋" w:eastAsia="仿宋"/>
                <w:color w:val="000000"/>
                <w:kern w:val="0"/>
                <w:sz w:val="20"/>
                <w:szCs w:val="20"/>
              </w:rPr>
              <w:t>3</w:t>
            </w:r>
          </w:p>
        </w:tc>
        <w:tc>
          <w:tcPr>
            <w:tcW w:w="2582"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不可预见费</w:t>
            </w:r>
          </w:p>
        </w:tc>
        <w:tc>
          <w:tcPr>
            <w:tcW w:w="1118"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39.50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-1.00 </w:t>
            </w:r>
          </w:p>
        </w:tc>
        <w:tc>
          <w:tcPr>
            <w:tcW w:w="1276"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38.50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37.45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 xml:space="preserve"> -1.05 </w:t>
            </w:r>
          </w:p>
        </w:tc>
        <w:tc>
          <w:tcPr>
            <w:tcW w:w="1134" w:type="dxa"/>
            <w:shd w:val="clear" w:color="auto" w:fill="auto"/>
            <w:vAlign w:val="center"/>
          </w:tcPr>
          <w:p>
            <w:pPr>
              <w:widowControl/>
              <w:jc w:val="right"/>
              <w:rPr>
                <w:rFonts w:ascii="仿宋" w:hAnsi="仿宋" w:eastAsia="仿宋"/>
                <w:color w:val="000000"/>
                <w:kern w:val="0"/>
                <w:sz w:val="20"/>
                <w:szCs w:val="20"/>
              </w:rPr>
            </w:pPr>
            <w:r>
              <w:rPr>
                <w:rFonts w:ascii="仿宋" w:hAnsi="仿宋" w:eastAsia="仿宋"/>
              </w:rPr>
              <w:t>-2.73%</w:t>
            </w:r>
          </w:p>
        </w:tc>
      </w:tr>
    </w:tbl>
    <w:p>
      <w:pPr>
        <w:pStyle w:val="4"/>
        <w:spacing w:before="0" w:after="0" w:line="560" w:lineRule="exact"/>
        <w:ind w:firstLine="562" w:firstLineChars="200"/>
        <w:rPr>
          <w:rFonts w:ascii="仿宋" w:hAnsi="仿宋" w:eastAsia="仿宋"/>
          <w:bCs w:val="0"/>
          <w:sz w:val="28"/>
          <w:szCs w:val="28"/>
        </w:rPr>
      </w:pPr>
      <w:bookmarkStart w:id="13" w:name="_Toc26134"/>
      <w:r>
        <w:rPr>
          <w:rFonts w:hint="eastAsia" w:ascii="宋体" w:hAnsi="宋体"/>
          <w:bCs w:val="0"/>
          <w:sz w:val="28"/>
          <w:szCs w:val="28"/>
        </w:rPr>
        <w:t>2.</w:t>
      </w:r>
      <w:r>
        <w:rPr>
          <w:rFonts w:hint="eastAsia" w:ascii="仿宋" w:hAnsi="仿宋" w:eastAsia="仿宋"/>
          <w:bCs w:val="0"/>
          <w:sz w:val="28"/>
          <w:szCs w:val="28"/>
        </w:rPr>
        <w:t>“三公”经费情况</w:t>
      </w:r>
      <w:bookmarkEnd w:id="13"/>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（1）“三公”经费预算情况</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201</w:t>
      </w:r>
      <w:r>
        <w:rPr>
          <w:rFonts w:ascii="仿宋" w:hAnsi="仿宋" w:eastAsia="仿宋"/>
          <w:snapToGrid w:val="0"/>
          <w:kern w:val="0"/>
          <w:sz w:val="28"/>
          <w:szCs w:val="28"/>
        </w:rPr>
        <w:t>9</w:t>
      </w:r>
      <w:r>
        <w:rPr>
          <w:rFonts w:hint="eastAsia" w:ascii="仿宋" w:hAnsi="仿宋" w:eastAsia="仿宋"/>
          <w:snapToGrid w:val="0"/>
          <w:kern w:val="0"/>
          <w:sz w:val="28"/>
          <w:szCs w:val="28"/>
        </w:rPr>
        <w:t>年初县财政局批复融媒体中心“三公”经费预算数为</w:t>
      </w:r>
      <w:r>
        <w:rPr>
          <w:rFonts w:ascii="仿宋" w:hAnsi="仿宋" w:eastAsia="仿宋"/>
          <w:snapToGrid w:val="0"/>
          <w:kern w:val="0"/>
          <w:sz w:val="28"/>
          <w:szCs w:val="28"/>
        </w:rPr>
        <w:t>25.45</w:t>
      </w:r>
      <w:r>
        <w:rPr>
          <w:rFonts w:hint="eastAsia" w:ascii="仿宋" w:hAnsi="仿宋" w:eastAsia="仿宋"/>
          <w:snapToGrid w:val="0"/>
          <w:kern w:val="0"/>
          <w:sz w:val="28"/>
          <w:szCs w:val="28"/>
        </w:rPr>
        <w:t>万元，其中公务接待费</w:t>
      </w:r>
      <w:r>
        <w:rPr>
          <w:rFonts w:ascii="仿宋" w:hAnsi="仿宋" w:eastAsia="仿宋"/>
          <w:snapToGrid w:val="0"/>
          <w:kern w:val="0"/>
          <w:sz w:val="28"/>
          <w:szCs w:val="28"/>
        </w:rPr>
        <w:t>15.85</w:t>
      </w:r>
      <w:r>
        <w:rPr>
          <w:rFonts w:hint="eastAsia" w:ascii="仿宋" w:hAnsi="仿宋" w:eastAsia="仿宋"/>
          <w:snapToGrid w:val="0"/>
          <w:kern w:val="0"/>
          <w:sz w:val="28"/>
          <w:szCs w:val="28"/>
        </w:rPr>
        <w:t>万元、公务用车购置及运行费</w:t>
      </w:r>
      <w:r>
        <w:rPr>
          <w:rFonts w:ascii="仿宋" w:hAnsi="仿宋" w:eastAsia="仿宋"/>
          <w:snapToGrid w:val="0"/>
          <w:kern w:val="0"/>
          <w:sz w:val="28"/>
          <w:szCs w:val="28"/>
        </w:rPr>
        <w:t>9.60</w:t>
      </w:r>
      <w:r>
        <w:rPr>
          <w:rFonts w:hint="eastAsia" w:ascii="仿宋" w:hAnsi="仿宋" w:eastAsia="仿宋"/>
          <w:snapToGrid w:val="0"/>
          <w:kern w:val="0"/>
          <w:sz w:val="28"/>
          <w:szCs w:val="28"/>
        </w:rPr>
        <w:t>万元。</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（2）“三公”经费预算执行情况</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县融媒体中心2019年“三公”经费账面实际支出</w:t>
      </w:r>
      <w:r>
        <w:rPr>
          <w:rFonts w:ascii="仿宋" w:hAnsi="仿宋" w:eastAsia="仿宋"/>
          <w:snapToGrid w:val="0"/>
          <w:kern w:val="0"/>
          <w:sz w:val="28"/>
          <w:szCs w:val="28"/>
        </w:rPr>
        <w:t>12</w:t>
      </w:r>
      <w:r>
        <w:rPr>
          <w:rFonts w:hint="eastAsia" w:ascii="仿宋" w:hAnsi="仿宋" w:eastAsia="仿宋"/>
          <w:snapToGrid w:val="0"/>
          <w:kern w:val="0"/>
          <w:sz w:val="28"/>
          <w:szCs w:val="28"/>
        </w:rPr>
        <w:t>万元，实际支出是预算</w:t>
      </w:r>
      <w:r>
        <w:rPr>
          <w:rFonts w:ascii="仿宋" w:hAnsi="仿宋" w:eastAsia="仿宋"/>
          <w:snapToGrid w:val="0"/>
          <w:kern w:val="0"/>
          <w:sz w:val="28"/>
          <w:szCs w:val="28"/>
        </w:rPr>
        <w:t>47</w:t>
      </w:r>
      <w:r>
        <w:rPr>
          <w:rFonts w:hint="eastAsia" w:ascii="仿宋" w:hAnsi="仿宋" w:eastAsia="仿宋"/>
          <w:snapToGrid w:val="0"/>
          <w:kern w:val="0"/>
          <w:sz w:val="28"/>
          <w:szCs w:val="28"/>
        </w:rPr>
        <w:t>.</w:t>
      </w:r>
      <w:r>
        <w:rPr>
          <w:rFonts w:ascii="仿宋" w:hAnsi="仿宋" w:eastAsia="仿宋"/>
          <w:snapToGrid w:val="0"/>
          <w:kern w:val="0"/>
          <w:sz w:val="28"/>
          <w:szCs w:val="28"/>
        </w:rPr>
        <w:t>14%</w:t>
      </w:r>
      <w:r>
        <w:rPr>
          <w:rFonts w:hint="eastAsia" w:ascii="仿宋" w:hAnsi="仿宋" w:eastAsia="仿宋"/>
          <w:snapToGrid w:val="0"/>
          <w:kern w:val="0"/>
          <w:sz w:val="28"/>
          <w:szCs w:val="28"/>
        </w:rPr>
        <w:t>。其中公务用车维护费实际支出</w:t>
      </w:r>
      <w:r>
        <w:rPr>
          <w:rFonts w:ascii="仿宋" w:hAnsi="仿宋" w:eastAsia="仿宋"/>
          <w:snapToGrid w:val="0"/>
          <w:kern w:val="0"/>
          <w:sz w:val="28"/>
          <w:szCs w:val="28"/>
        </w:rPr>
        <w:t>8.19</w:t>
      </w:r>
      <w:r>
        <w:rPr>
          <w:rFonts w:hint="eastAsia" w:ascii="仿宋" w:hAnsi="仿宋" w:eastAsia="仿宋"/>
          <w:snapToGrid w:val="0"/>
          <w:kern w:val="0"/>
          <w:sz w:val="28"/>
          <w:szCs w:val="28"/>
        </w:rPr>
        <w:t>万元（其中项目支出列支4.</w:t>
      </w:r>
      <w:r>
        <w:rPr>
          <w:rFonts w:ascii="仿宋" w:hAnsi="仿宋" w:eastAsia="仿宋"/>
          <w:snapToGrid w:val="0"/>
          <w:kern w:val="0"/>
          <w:sz w:val="28"/>
          <w:szCs w:val="28"/>
        </w:rPr>
        <w:t>45</w:t>
      </w:r>
      <w:r>
        <w:rPr>
          <w:rFonts w:hint="eastAsia" w:ascii="仿宋" w:hAnsi="仿宋" w:eastAsia="仿宋"/>
          <w:snapToGrid w:val="0"/>
          <w:kern w:val="0"/>
          <w:sz w:val="28"/>
          <w:szCs w:val="28"/>
        </w:rPr>
        <w:t>万元），较预算减少</w:t>
      </w:r>
      <w:r>
        <w:rPr>
          <w:rFonts w:ascii="仿宋" w:hAnsi="仿宋" w:eastAsia="仿宋"/>
          <w:snapToGrid w:val="0"/>
          <w:kern w:val="0"/>
          <w:sz w:val="28"/>
          <w:szCs w:val="28"/>
        </w:rPr>
        <w:t>1.41</w:t>
      </w:r>
      <w:r>
        <w:rPr>
          <w:rFonts w:hint="eastAsia" w:ascii="仿宋" w:hAnsi="仿宋" w:eastAsia="仿宋"/>
          <w:snapToGrid w:val="0"/>
          <w:kern w:val="0"/>
          <w:sz w:val="28"/>
          <w:szCs w:val="28"/>
        </w:rPr>
        <w:t>万元，节约了</w:t>
      </w:r>
      <w:r>
        <w:rPr>
          <w:rFonts w:ascii="仿宋" w:hAnsi="仿宋" w:eastAsia="仿宋"/>
          <w:snapToGrid w:val="0"/>
          <w:kern w:val="0"/>
          <w:sz w:val="28"/>
          <w:szCs w:val="28"/>
        </w:rPr>
        <w:t>14.70%</w:t>
      </w:r>
      <w:r>
        <w:rPr>
          <w:rFonts w:hint="eastAsia" w:ascii="仿宋" w:hAnsi="仿宋" w:eastAsia="仿宋"/>
          <w:snapToGrid w:val="0"/>
          <w:kern w:val="0"/>
          <w:sz w:val="28"/>
          <w:szCs w:val="28"/>
        </w:rPr>
        <w:t>。公务接待费实际支出</w:t>
      </w:r>
      <w:r>
        <w:rPr>
          <w:rFonts w:ascii="仿宋" w:hAnsi="仿宋" w:eastAsia="仿宋"/>
          <w:snapToGrid w:val="0"/>
          <w:kern w:val="0"/>
          <w:sz w:val="28"/>
          <w:szCs w:val="28"/>
        </w:rPr>
        <w:t>3.81</w:t>
      </w:r>
      <w:r>
        <w:rPr>
          <w:rFonts w:hint="eastAsia" w:ascii="仿宋" w:hAnsi="仿宋" w:eastAsia="仿宋"/>
          <w:snapToGrid w:val="0"/>
          <w:kern w:val="0"/>
          <w:sz w:val="28"/>
          <w:szCs w:val="28"/>
        </w:rPr>
        <w:t>万元，较预算减少</w:t>
      </w:r>
      <w:r>
        <w:rPr>
          <w:rFonts w:ascii="仿宋" w:hAnsi="仿宋" w:eastAsia="仿宋"/>
          <w:snapToGrid w:val="0"/>
          <w:kern w:val="0"/>
          <w:sz w:val="28"/>
          <w:szCs w:val="28"/>
        </w:rPr>
        <w:t>12</w:t>
      </w:r>
      <w:r>
        <w:rPr>
          <w:rFonts w:hint="eastAsia" w:ascii="仿宋" w:hAnsi="仿宋" w:eastAsia="仿宋"/>
          <w:snapToGrid w:val="0"/>
          <w:kern w:val="0"/>
          <w:sz w:val="28"/>
          <w:szCs w:val="28"/>
        </w:rPr>
        <w:t>.</w:t>
      </w:r>
      <w:r>
        <w:rPr>
          <w:rFonts w:ascii="仿宋" w:hAnsi="仿宋" w:eastAsia="仿宋"/>
          <w:snapToGrid w:val="0"/>
          <w:kern w:val="0"/>
          <w:sz w:val="28"/>
          <w:szCs w:val="28"/>
        </w:rPr>
        <w:t>04</w:t>
      </w:r>
      <w:r>
        <w:rPr>
          <w:rFonts w:hint="eastAsia" w:ascii="仿宋" w:hAnsi="仿宋" w:eastAsia="仿宋"/>
          <w:snapToGrid w:val="0"/>
          <w:kern w:val="0"/>
          <w:sz w:val="28"/>
          <w:szCs w:val="28"/>
        </w:rPr>
        <w:t>万元，节约了</w:t>
      </w:r>
      <w:r>
        <w:rPr>
          <w:rFonts w:ascii="仿宋" w:hAnsi="仿宋" w:eastAsia="仿宋"/>
          <w:snapToGrid w:val="0"/>
          <w:kern w:val="0"/>
          <w:sz w:val="28"/>
          <w:szCs w:val="28"/>
        </w:rPr>
        <w:t>75.98%</w:t>
      </w:r>
      <w:r>
        <w:rPr>
          <w:rFonts w:hint="eastAsia" w:ascii="仿宋" w:hAnsi="仿宋" w:eastAsia="仿宋"/>
          <w:snapToGrid w:val="0"/>
          <w:kern w:val="0"/>
          <w:sz w:val="28"/>
          <w:szCs w:val="28"/>
        </w:rPr>
        <w:t>，主要原因是公务接待控制效果较好。</w:t>
      </w:r>
    </w:p>
    <w:p>
      <w:pPr>
        <w:pStyle w:val="4"/>
        <w:spacing w:before="0" w:after="0" w:line="560" w:lineRule="exact"/>
        <w:ind w:firstLine="562" w:firstLineChars="200"/>
        <w:rPr>
          <w:rFonts w:ascii="仿宋" w:hAnsi="仿宋" w:eastAsia="仿宋"/>
          <w:bCs w:val="0"/>
          <w:sz w:val="28"/>
          <w:szCs w:val="28"/>
        </w:rPr>
      </w:pPr>
      <w:bookmarkStart w:id="14" w:name="_Toc23541"/>
      <w:r>
        <w:rPr>
          <w:rFonts w:hint="eastAsia" w:ascii="仿宋" w:hAnsi="仿宋" w:eastAsia="仿宋"/>
          <w:bCs w:val="0"/>
          <w:sz w:val="28"/>
          <w:szCs w:val="28"/>
        </w:rPr>
        <w:t>3.项目支出情况</w:t>
      </w:r>
      <w:bookmarkEnd w:id="14"/>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融媒体中心2019年项目支出预算645.6万元，账面反映项目支出587.99万元（含不可预见费）。具体分析如下：</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（1）向社会力量购买服务支出2019年预算421.72万元，</w:t>
      </w:r>
      <w:bookmarkStart w:id="15" w:name="_Hlk42418745"/>
      <w:r>
        <w:rPr>
          <w:rFonts w:hint="eastAsia" w:ascii="仿宋" w:hAnsi="仿宋" w:eastAsia="仿宋"/>
          <w:snapToGrid w:val="0"/>
          <w:kern w:val="0"/>
          <w:sz w:val="28"/>
          <w:szCs w:val="28"/>
        </w:rPr>
        <w:t>账面反映该项目</w:t>
      </w:r>
      <w:bookmarkEnd w:id="15"/>
      <w:r>
        <w:rPr>
          <w:rFonts w:hint="eastAsia" w:ascii="仿宋" w:hAnsi="仿宋" w:eastAsia="仿宋"/>
          <w:snapToGrid w:val="0"/>
          <w:kern w:val="0"/>
          <w:sz w:val="28"/>
          <w:szCs w:val="28"/>
        </w:rPr>
        <w:t>支出409.91万元，主要为支付工资、年终奖励、年金等人员经费388.97万元，支付办公费、劳务费等日常公用经费20.94万元。</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（2）网站运营费用2019年预算</w:t>
      </w:r>
      <w:r>
        <w:rPr>
          <w:rFonts w:ascii="仿宋" w:hAnsi="仿宋" w:eastAsia="仿宋"/>
          <w:snapToGrid w:val="0"/>
          <w:kern w:val="0"/>
          <w:sz w:val="28"/>
          <w:szCs w:val="28"/>
        </w:rPr>
        <w:t>68</w:t>
      </w:r>
      <w:r>
        <w:rPr>
          <w:rFonts w:hint="eastAsia" w:ascii="仿宋" w:hAnsi="仿宋" w:eastAsia="仿宋"/>
          <w:snapToGrid w:val="0"/>
          <w:kern w:val="0"/>
          <w:sz w:val="28"/>
          <w:szCs w:val="28"/>
        </w:rPr>
        <w:t>万元，账面反映该项目支出1.</w:t>
      </w:r>
      <w:r>
        <w:rPr>
          <w:rFonts w:ascii="仿宋" w:hAnsi="仿宋" w:eastAsia="仿宋"/>
          <w:snapToGrid w:val="0"/>
          <w:kern w:val="0"/>
          <w:sz w:val="28"/>
          <w:szCs w:val="28"/>
        </w:rPr>
        <w:t>53</w:t>
      </w:r>
      <w:r>
        <w:rPr>
          <w:rFonts w:hint="eastAsia" w:ascii="仿宋" w:hAnsi="仿宋" w:eastAsia="仿宋"/>
          <w:snapToGrid w:val="0"/>
          <w:kern w:val="0"/>
          <w:sz w:val="28"/>
          <w:szCs w:val="28"/>
        </w:rPr>
        <w:t>万元，为服务器托管费及维护费。</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3</w:t>
      </w:r>
      <w:r>
        <w:rPr>
          <w:rFonts w:hint="eastAsia" w:ascii="仿宋" w:hAnsi="仿宋" w:eastAsia="仿宋"/>
          <w:snapToGrid w:val="0"/>
          <w:kern w:val="0"/>
          <w:sz w:val="28"/>
          <w:szCs w:val="28"/>
        </w:rPr>
        <w:t>）报纸印刷投递2019年预算</w:t>
      </w:r>
      <w:r>
        <w:rPr>
          <w:rFonts w:ascii="仿宋" w:hAnsi="仿宋" w:eastAsia="仿宋"/>
          <w:snapToGrid w:val="0"/>
          <w:kern w:val="0"/>
          <w:sz w:val="28"/>
          <w:szCs w:val="28"/>
        </w:rPr>
        <w:t>33</w:t>
      </w:r>
      <w:r>
        <w:rPr>
          <w:rFonts w:hint="eastAsia" w:ascii="仿宋" w:hAnsi="仿宋" w:eastAsia="仿宋"/>
          <w:snapToGrid w:val="0"/>
          <w:kern w:val="0"/>
          <w:sz w:val="28"/>
          <w:szCs w:val="28"/>
        </w:rPr>
        <w:t>万元，账面反映该项目支出</w:t>
      </w:r>
      <w:r>
        <w:rPr>
          <w:rFonts w:ascii="仿宋" w:hAnsi="仿宋" w:eastAsia="仿宋"/>
          <w:snapToGrid w:val="0"/>
          <w:kern w:val="0"/>
          <w:sz w:val="28"/>
          <w:szCs w:val="28"/>
        </w:rPr>
        <w:t>25.37</w:t>
      </w:r>
      <w:r>
        <w:rPr>
          <w:rFonts w:hint="eastAsia" w:ascii="仿宋" w:hAnsi="仿宋" w:eastAsia="仿宋"/>
          <w:snapToGrid w:val="0"/>
          <w:kern w:val="0"/>
          <w:sz w:val="28"/>
          <w:szCs w:val="28"/>
        </w:rPr>
        <w:t>万元，为报纸印刷费1</w:t>
      </w:r>
      <w:r>
        <w:rPr>
          <w:rFonts w:ascii="仿宋" w:hAnsi="仿宋" w:eastAsia="仿宋"/>
          <w:snapToGrid w:val="0"/>
          <w:kern w:val="0"/>
          <w:sz w:val="28"/>
          <w:szCs w:val="28"/>
        </w:rPr>
        <w:t>6</w:t>
      </w:r>
      <w:r>
        <w:rPr>
          <w:rFonts w:hint="eastAsia" w:ascii="仿宋" w:hAnsi="仿宋" w:eastAsia="仿宋"/>
          <w:snapToGrid w:val="0"/>
          <w:kern w:val="0"/>
          <w:sz w:val="28"/>
          <w:szCs w:val="28"/>
        </w:rPr>
        <w:t>.</w:t>
      </w:r>
      <w:r>
        <w:rPr>
          <w:rFonts w:ascii="仿宋" w:hAnsi="仿宋" w:eastAsia="仿宋"/>
          <w:snapToGrid w:val="0"/>
          <w:kern w:val="0"/>
          <w:sz w:val="28"/>
          <w:szCs w:val="28"/>
        </w:rPr>
        <w:t>37</w:t>
      </w:r>
      <w:r>
        <w:rPr>
          <w:rFonts w:hint="eastAsia" w:ascii="仿宋" w:hAnsi="仿宋" w:eastAsia="仿宋"/>
          <w:snapToGrid w:val="0"/>
          <w:kern w:val="0"/>
          <w:sz w:val="28"/>
          <w:szCs w:val="28"/>
        </w:rPr>
        <w:t>万元、投递费9万元。</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4</w:t>
      </w:r>
      <w:r>
        <w:rPr>
          <w:rFonts w:hint="eastAsia" w:ascii="仿宋" w:hAnsi="仿宋" w:eastAsia="仿宋"/>
          <w:snapToGrid w:val="0"/>
          <w:kern w:val="0"/>
          <w:sz w:val="28"/>
          <w:szCs w:val="28"/>
        </w:rPr>
        <w:t>）云上竹山平台建设2019年预算</w:t>
      </w:r>
      <w:r>
        <w:rPr>
          <w:rFonts w:ascii="仿宋" w:hAnsi="仿宋" w:eastAsia="仿宋"/>
          <w:snapToGrid w:val="0"/>
          <w:kern w:val="0"/>
          <w:sz w:val="28"/>
          <w:szCs w:val="28"/>
        </w:rPr>
        <w:t>23</w:t>
      </w:r>
      <w:r>
        <w:rPr>
          <w:rFonts w:hint="eastAsia" w:ascii="仿宋" w:hAnsi="仿宋" w:eastAsia="仿宋"/>
          <w:snapToGrid w:val="0"/>
          <w:kern w:val="0"/>
          <w:sz w:val="28"/>
          <w:szCs w:val="28"/>
        </w:rPr>
        <w:t>万元，账面反映该项目支出</w:t>
      </w:r>
      <w:r>
        <w:rPr>
          <w:rFonts w:ascii="仿宋" w:hAnsi="仿宋" w:eastAsia="仿宋"/>
          <w:snapToGrid w:val="0"/>
          <w:kern w:val="0"/>
          <w:sz w:val="28"/>
          <w:szCs w:val="28"/>
        </w:rPr>
        <w:t>0</w:t>
      </w:r>
      <w:r>
        <w:rPr>
          <w:rFonts w:hint="eastAsia" w:ascii="仿宋" w:hAnsi="仿宋" w:eastAsia="仿宋"/>
          <w:snapToGrid w:val="0"/>
          <w:kern w:val="0"/>
          <w:sz w:val="28"/>
          <w:szCs w:val="28"/>
        </w:rPr>
        <w:t>万元，未见此项目支出。</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5</w:t>
      </w:r>
      <w:r>
        <w:rPr>
          <w:rFonts w:hint="eastAsia" w:ascii="仿宋" w:hAnsi="仿宋" w:eastAsia="仿宋"/>
          <w:snapToGrid w:val="0"/>
          <w:kern w:val="0"/>
          <w:sz w:val="28"/>
          <w:szCs w:val="28"/>
        </w:rPr>
        <w:t>）城市形象宣传片资金2019年预算</w:t>
      </w:r>
      <w:r>
        <w:rPr>
          <w:rFonts w:ascii="仿宋" w:hAnsi="仿宋" w:eastAsia="仿宋"/>
          <w:snapToGrid w:val="0"/>
          <w:kern w:val="0"/>
          <w:sz w:val="28"/>
          <w:szCs w:val="28"/>
        </w:rPr>
        <w:t>74</w:t>
      </w:r>
      <w:r>
        <w:rPr>
          <w:rFonts w:hint="eastAsia" w:ascii="仿宋" w:hAnsi="仿宋" w:eastAsia="仿宋"/>
          <w:snapToGrid w:val="0"/>
          <w:kern w:val="0"/>
          <w:sz w:val="28"/>
          <w:szCs w:val="28"/>
        </w:rPr>
        <w:t>.</w:t>
      </w:r>
      <w:r>
        <w:rPr>
          <w:rFonts w:ascii="仿宋" w:hAnsi="仿宋" w:eastAsia="仿宋"/>
          <w:snapToGrid w:val="0"/>
          <w:kern w:val="0"/>
          <w:sz w:val="28"/>
          <w:szCs w:val="28"/>
        </w:rPr>
        <w:t>88</w:t>
      </w:r>
      <w:r>
        <w:rPr>
          <w:rFonts w:hint="eastAsia" w:ascii="仿宋" w:hAnsi="仿宋" w:eastAsia="仿宋"/>
          <w:snapToGrid w:val="0"/>
          <w:kern w:val="0"/>
          <w:sz w:val="28"/>
          <w:szCs w:val="28"/>
        </w:rPr>
        <w:t>万元，账面反映该项目支出</w:t>
      </w:r>
      <w:r>
        <w:rPr>
          <w:rFonts w:ascii="仿宋" w:hAnsi="仿宋" w:eastAsia="仿宋"/>
          <w:snapToGrid w:val="0"/>
          <w:kern w:val="0"/>
          <w:sz w:val="28"/>
          <w:szCs w:val="28"/>
        </w:rPr>
        <w:t>50</w:t>
      </w:r>
      <w:r>
        <w:rPr>
          <w:rFonts w:hint="eastAsia" w:ascii="仿宋" w:hAnsi="仿宋" w:eastAsia="仿宋"/>
          <w:snapToGrid w:val="0"/>
          <w:kern w:val="0"/>
          <w:sz w:val="28"/>
          <w:szCs w:val="28"/>
        </w:rPr>
        <w:t>万元，为城市形象宣传片制作费，合同总额6</w:t>
      </w:r>
      <w:r>
        <w:rPr>
          <w:rFonts w:ascii="仿宋" w:hAnsi="仿宋" w:eastAsia="仿宋"/>
          <w:snapToGrid w:val="0"/>
          <w:kern w:val="0"/>
          <w:sz w:val="28"/>
          <w:szCs w:val="28"/>
        </w:rPr>
        <w:t>9</w:t>
      </w:r>
      <w:r>
        <w:rPr>
          <w:rFonts w:hint="eastAsia" w:ascii="仿宋" w:hAnsi="仿宋" w:eastAsia="仿宋"/>
          <w:snapToGrid w:val="0"/>
          <w:kern w:val="0"/>
          <w:sz w:val="28"/>
          <w:szCs w:val="28"/>
        </w:rPr>
        <w:t>.</w:t>
      </w:r>
      <w:r>
        <w:rPr>
          <w:rFonts w:ascii="仿宋" w:hAnsi="仿宋" w:eastAsia="仿宋"/>
          <w:snapToGrid w:val="0"/>
          <w:kern w:val="0"/>
          <w:sz w:val="28"/>
          <w:szCs w:val="28"/>
        </w:rPr>
        <w:t>5</w:t>
      </w:r>
      <w:r>
        <w:rPr>
          <w:rFonts w:hint="eastAsia" w:ascii="仿宋" w:hAnsi="仿宋" w:eastAsia="仿宋"/>
          <w:snapToGrid w:val="0"/>
          <w:kern w:val="0"/>
          <w:sz w:val="28"/>
          <w:szCs w:val="28"/>
        </w:rPr>
        <w:t>万元。</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6</w:t>
      </w:r>
      <w:r>
        <w:rPr>
          <w:rFonts w:hint="eastAsia" w:ascii="仿宋" w:hAnsi="仿宋" w:eastAsia="仿宋"/>
          <w:snapToGrid w:val="0"/>
          <w:kern w:val="0"/>
          <w:sz w:val="28"/>
          <w:szCs w:val="28"/>
        </w:rPr>
        <w:t>）2019年精准脱贫驻村工作经费2019年预算</w:t>
      </w:r>
      <w:r>
        <w:rPr>
          <w:rFonts w:ascii="仿宋" w:hAnsi="仿宋" w:eastAsia="仿宋"/>
          <w:snapToGrid w:val="0"/>
          <w:kern w:val="0"/>
          <w:sz w:val="28"/>
          <w:szCs w:val="28"/>
        </w:rPr>
        <w:t>25</w:t>
      </w:r>
      <w:r>
        <w:rPr>
          <w:rFonts w:hint="eastAsia" w:ascii="仿宋" w:hAnsi="仿宋" w:eastAsia="仿宋"/>
          <w:snapToGrid w:val="0"/>
          <w:kern w:val="0"/>
          <w:sz w:val="28"/>
          <w:szCs w:val="28"/>
        </w:rPr>
        <w:t>万元，账面反映该项目支出</w:t>
      </w:r>
      <w:r>
        <w:rPr>
          <w:rFonts w:ascii="仿宋" w:hAnsi="仿宋" w:eastAsia="仿宋"/>
          <w:snapToGrid w:val="0"/>
          <w:kern w:val="0"/>
          <w:sz w:val="28"/>
          <w:szCs w:val="28"/>
        </w:rPr>
        <w:t>37</w:t>
      </w:r>
      <w:r>
        <w:rPr>
          <w:rFonts w:hint="eastAsia" w:ascii="仿宋" w:hAnsi="仿宋" w:eastAsia="仿宋"/>
          <w:snapToGrid w:val="0"/>
          <w:kern w:val="0"/>
          <w:sz w:val="28"/>
          <w:szCs w:val="28"/>
        </w:rPr>
        <w:t>.</w:t>
      </w:r>
      <w:r>
        <w:rPr>
          <w:rFonts w:ascii="仿宋" w:hAnsi="仿宋" w:eastAsia="仿宋"/>
          <w:snapToGrid w:val="0"/>
          <w:kern w:val="0"/>
          <w:sz w:val="28"/>
          <w:szCs w:val="28"/>
        </w:rPr>
        <w:t>52</w:t>
      </w:r>
      <w:r>
        <w:rPr>
          <w:rFonts w:hint="eastAsia" w:ascii="仿宋" w:hAnsi="仿宋" w:eastAsia="仿宋"/>
          <w:snapToGrid w:val="0"/>
          <w:kern w:val="0"/>
          <w:sz w:val="28"/>
          <w:szCs w:val="28"/>
        </w:rPr>
        <w:t>万元，主要为支付帮扶资金1</w:t>
      </w:r>
      <w:r>
        <w:rPr>
          <w:rFonts w:ascii="仿宋" w:hAnsi="仿宋" w:eastAsia="仿宋"/>
          <w:snapToGrid w:val="0"/>
          <w:kern w:val="0"/>
          <w:sz w:val="28"/>
          <w:szCs w:val="28"/>
        </w:rPr>
        <w:t>2</w:t>
      </w:r>
      <w:r>
        <w:rPr>
          <w:rFonts w:hint="eastAsia" w:ascii="仿宋" w:hAnsi="仿宋" w:eastAsia="仿宋"/>
          <w:snapToGrid w:val="0"/>
          <w:kern w:val="0"/>
          <w:sz w:val="28"/>
          <w:szCs w:val="28"/>
        </w:rPr>
        <w:t>万元、扶贫车间购置设备款6万元及驻村工作队补助、差旅等。</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7</w:t>
      </w:r>
      <w:r>
        <w:rPr>
          <w:rFonts w:hint="eastAsia" w:ascii="仿宋" w:hAnsi="仿宋" w:eastAsia="仿宋"/>
          <w:snapToGrid w:val="0"/>
          <w:kern w:val="0"/>
          <w:sz w:val="28"/>
          <w:szCs w:val="28"/>
        </w:rPr>
        <w:t>）新闻舆论：当年无预算，账面反映该项目支出</w:t>
      </w:r>
      <w:r>
        <w:rPr>
          <w:rFonts w:ascii="仿宋" w:hAnsi="仿宋" w:eastAsia="仿宋"/>
          <w:snapToGrid w:val="0"/>
          <w:kern w:val="0"/>
          <w:sz w:val="28"/>
          <w:szCs w:val="28"/>
        </w:rPr>
        <w:t>14</w:t>
      </w:r>
      <w:r>
        <w:rPr>
          <w:rFonts w:hint="eastAsia" w:ascii="仿宋" w:hAnsi="仿宋" w:eastAsia="仿宋"/>
          <w:snapToGrid w:val="0"/>
          <w:kern w:val="0"/>
          <w:sz w:val="28"/>
          <w:szCs w:val="28"/>
        </w:rPr>
        <w:t>.</w:t>
      </w:r>
      <w:r>
        <w:rPr>
          <w:rFonts w:ascii="仿宋" w:hAnsi="仿宋" w:eastAsia="仿宋"/>
          <w:snapToGrid w:val="0"/>
          <w:kern w:val="0"/>
          <w:sz w:val="28"/>
          <w:szCs w:val="28"/>
        </w:rPr>
        <w:t>56</w:t>
      </w:r>
      <w:r>
        <w:rPr>
          <w:rFonts w:hint="eastAsia" w:ascii="仿宋" w:hAnsi="仿宋" w:eastAsia="仿宋"/>
          <w:snapToGrid w:val="0"/>
          <w:kern w:val="0"/>
          <w:sz w:val="28"/>
          <w:szCs w:val="28"/>
        </w:rPr>
        <w:t>万元，主要为专题片制作费6万元、增值税5.</w:t>
      </w:r>
      <w:r>
        <w:rPr>
          <w:rFonts w:ascii="仿宋" w:hAnsi="仿宋" w:eastAsia="仿宋"/>
          <w:snapToGrid w:val="0"/>
          <w:kern w:val="0"/>
          <w:sz w:val="28"/>
          <w:szCs w:val="28"/>
        </w:rPr>
        <w:t>08</w:t>
      </w:r>
      <w:r>
        <w:rPr>
          <w:rFonts w:hint="eastAsia" w:ascii="仿宋" w:hAnsi="仿宋" w:eastAsia="仿宋"/>
          <w:snapToGrid w:val="0"/>
          <w:kern w:val="0"/>
          <w:sz w:val="28"/>
          <w:szCs w:val="28"/>
        </w:rPr>
        <w:t>万元、办公费1.</w:t>
      </w:r>
      <w:r>
        <w:rPr>
          <w:rFonts w:ascii="仿宋" w:hAnsi="仿宋" w:eastAsia="仿宋"/>
          <w:snapToGrid w:val="0"/>
          <w:kern w:val="0"/>
          <w:sz w:val="28"/>
          <w:szCs w:val="28"/>
        </w:rPr>
        <w:t>50</w:t>
      </w:r>
      <w:r>
        <w:rPr>
          <w:rFonts w:hint="eastAsia" w:ascii="仿宋" w:hAnsi="仿宋" w:eastAsia="仿宋"/>
          <w:snapToGrid w:val="0"/>
          <w:kern w:val="0"/>
          <w:sz w:val="28"/>
          <w:szCs w:val="28"/>
        </w:rPr>
        <w:t>万元、网络服务费1.</w:t>
      </w:r>
      <w:r>
        <w:rPr>
          <w:rFonts w:ascii="仿宋" w:hAnsi="仿宋" w:eastAsia="仿宋"/>
          <w:snapToGrid w:val="0"/>
          <w:kern w:val="0"/>
          <w:sz w:val="28"/>
          <w:szCs w:val="28"/>
        </w:rPr>
        <w:t>32</w:t>
      </w:r>
      <w:r>
        <w:rPr>
          <w:rFonts w:hint="eastAsia" w:ascii="仿宋" w:hAnsi="仿宋" w:eastAsia="仿宋"/>
          <w:snapToGrid w:val="0"/>
          <w:kern w:val="0"/>
          <w:sz w:val="28"/>
          <w:szCs w:val="28"/>
        </w:rPr>
        <w:t>万元等。</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8</w:t>
      </w:r>
      <w:r>
        <w:rPr>
          <w:rFonts w:hint="eastAsia" w:ascii="仿宋" w:hAnsi="仿宋" w:eastAsia="仿宋"/>
          <w:snapToGrid w:val="0"/>
          <w:kern w:val="0"/>
          <w:sz w:val="28"/>
          <w:szCs w:val="28"/>
        </w:rPr>
        <w:t>）人员经费：无预算，账面反映该项目支出</w:t>
      </w:r>
      <w:r>
        <w:rPr>
          <w:rFonts w:ascii="仿宋" w:hAnsi="仿宋" w:eastAsia="仿宋"/>
          <w:snapToGrid w:val="0"/>
          <w:kern w:val="0"/>
          <w:sz w:val="28"/>
          <w:szCs w:val="28"/>
        </w:rPr>
        <w:t>11.65</w:t>
      </w:r>
      <w:r>
        <w:rPr>
          <w:rFonts w:hint="eastAsia" w:ascii="仿宋" w:hAnsi="仿宋" w:eastAsia="仿宋"/>
          <w:snapToGrid w:val="0"/>
          <w:kern w:val="0"/>
          <w:sz w:val="28"/>
          <w:szCs w:val="28"/>
        </w:rPr>
        <w:t>万元，主要为原新闻办人员5月工资。</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w:t>
      </w:r>
      <w:r>
        <w:rPr>
          <w:rFonts w:ascii="仿宋" w:hAnsi="仿宋" w:eastAsia="仿宋"/>
          <w:snapToGrid w:val="0"/>
          <w:kern w:val="0"/>
          <w:sz w:val="28"/>
          <w:szCs w:val="28"/>
        </w:rPr>
        <w:t>9</w:t>
      </w:r>
      <w:r>
        <w:rPr>
          <w:rFonts w:hint="eastAsia" w:ascii="仿宋" w:hAnsi="仿宋" w:eastAsia="仿宋"/>
          <w:snapToGrid w:val="0"/>
          <w:kern w:val="0"/>
          <w:sz w:val="28"/>
          <w:szCs w:val="28"/>
        </w:rPr>
        <w:t>）不可预见费：预算3</w:t>
      </w:r>
      <w:r>
        <w:rPr>
          <w:rFonts w:ascii="仿宋" w:hAnsi="仿宋" w:eastAsia="仿宋"/>
          <w:snapToGrid w:val="0"/>
          <w:kern w:val="0"/>
          <w:sz w:val="28"/>
          <w:szCs w:val="28"/>
        </w:rPr>
        <w:t>9.5</w:t>
      </w:r>
      <w:r>
        <w:rPr>
          <w:rFonts w:hint="eastAsia" w:ascii="仿宋" w:hAnsi="仿宋" w:eastAsia="仿宋"/>
          <w:snapToGrid w:val="0"/>
          <w:kern w:val="0"/>
          <w:sz w:val="28"/>
          <w:szCs w:val="28"/>
        </w:rPr>
        <w:t>万元，账面反映该项目支出</w:t>
      </w:r>
      <w:r>
        <w:rPr>
          <w:rFonts w:ascii="仿宋" w:hAnsi="仿宋" w:eastAsia="仿宋"/>
          <w:snapToGrid w:val="0"/>
          <w:kern w:val="0"/>
          <w:sz w:val="28"/>
          <w:szCs w:val="28"/>
        </w:rPr>
        <w:t>37</w:t>
      </w:r>
      <w:r>
        <w:rPr>
          <w:rFonts w:hint="eastAsia" w:ascii="仿宋" w:hAnsi="仿宋" w:eastAsia="仿宋"/>
          <w:snapToGrid w:val="0"/>
          <w:kern w:val="0"/>
          <w:sz w:val="28"/>
          <w:szCs w:val="28"/>
        </w:rPr>
        <w:t>.</w:t>
      </w:r>
      <w:r>
        <w:rPr>
          <w:rFonts w:ascii="仿宋" w:hAnsi="仿宋" w:eastAsia="仿宋"/>
          <w:snapToGrid w:val="0"/>
          <w:kern w:val="0"/>
          <w:sz w:val="28"/>
          <w:szCs w:val="28"/>
        </w:rPr>
        <w:t>45</w:t>
      </w:r>
      <w:r>
        <w:rPr>
          <w:rFonts w:hint="eastAsia" w:ascii="仿宋" w:hAnsi="仿宋" w:eastAsia="仿宋"/>
          <w:snapToGrid w:val="0"/>
          <w:kern w:val="0"/>
          <w:sz w:val="28"/>
          <w:szCs w:val="28"/>
        </w:rPr>
        <w:t>万元，主要为2018年度四个月奖励、增资等部分使用不可预见费。</w:t>
      </w:r>
    </w:p>
    <w:p>
      <w:pPr>
        <w:pStyle w:val="4"/>
        <w:spacing w:before="0" w:after="0" w:line="560" w:lineRule="exact"/>
        <w:ind w:firstLine="562" w:firstLineChars="200"/>
        <w:rPr>
          <w:rFonts w:ascii="仿宋" w:hAnsi="仿宋" w:eastAsia="仿宋"/>
          <w:bCs w:val="0"/>
          <w:sz w:val="28"/>
          <w:szCs w:val="28"/>
        </w:rPr>
      </w:pPr>
      <w:bookmarkStart w:id="16" w:name="_Toc11703"/>
      <w:r>
        <w:rPr>
          <w:rFonts w:hint="eastAsia" w:ascii="仿宋" w:hAnsi="仿宋" w:eastAsia="仿宋"/>
          <w:bCs w:val="0"/>
          <w:sz w:val="28"/>
          <w:szCs w:val="28"/>
        </w:rPr>
        <w:t>4.年终奖励兑现情况</w:t>
      </w:r>
      <w:bookmarkEnd w:id="16"/>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w:t>
      </w:r>
      <w:r>
        <w:rPr>
          <w:rFonts w:ascii="仿宋" w:hAnsi="仿宋" w:eastAsia="仿宋"/>
          <w:snapToGrid w:val="0"/>
          <w:kern w:val="0"/>
          <w:sz w:val="28"/>
          <w:szCs w:val="28"/>
        </w:rPr>
        <w:t>019</w:t>
      </w:r>
      <w:r>
        <w:rPr>
          <w:rFonts w:hint="eastAsia" w:ascii="仿宋" w:hAnsi="仿宋" w:eastAsia="仿宋"/>
          <w:snapToGrid w:val="0"/>
          <w:kern w:val="0"/>
          <w:sz w:val="28"/>
          <w:szCs w:val="28"/>
        </w:rPr>
        <w:t>年融媒体中心共兑现2018年各类年终奖励</w:t>
      </w:r>
      <w:r>
        <w:rPr>
          <w:rFonts w:ascii="仿宋" w:hAnsi="仿宋" w:eastAsia="仿宋"/>
          <w:snapToGrid w:val="0"/>
          <w:kern w:val="0"/>
          <w:sz w:val="28"/>
          <w:szCs w:val="28"/>
        </w:rPr>
        <w:t>182</w:t>
      </w:r>
      <w:r>
        <w:rPr>
          <w:rFonts w:hint="eastAsia" w:ascii="仿宋" w:hAnsi="仿宋" w:eastAsia="仿宋"/>
          <w:snapToGrid w:val="0"/>
          <w:kern w:val="0"/>
          <w:sz w:val="28"/>
          <w:szCs w:val="28"/>
        </w:rPr>
        <w:t>.</w:t>
      </w:r>
      <w:r>
        <w:rPr>
          <w:rFonts w:ascii="仿宋" w:hAnsi="仿宋" w:eastAsia="仿宋"/>
          <w:snapToGrid w:val="0"/>
          <w:kern w:val="0"/>
          <w:sz w:val="28"/>
          <w:szCs w:val="28"/>
        </w:rPr>
        <w:t>83</w:t>
      </w:r>
      <w:r>
        <w:rPr>
          <w:rFonts w:hint="eastAsia" w:ascii="仿宋" w:hAnsi="仿宋" w:eastAsia="仿宋"/>
          <w:snapToGrid w:val="0"/>
          <w:kern w:val="0"/>
          <w:sz w:val="28"/>
          <w:szCs w:val="28"/>
        </w:rPr>
        <w:t>万元，其中绩效目标奖</w:t>
      </w:r>
      <w:r>
        <w:rPr>
          <w:rFonts w:ascii="仿宋" w:hAnsi="仿宋" w:eastAsia="仿宋"/>
          <w:snapToGrid w:val="0"/>
          <w:kern w:val="0"/>
          <w:sz w:val="28"/>
          <w:szCs w:val="28"/>
        </w:rPr>
        <w:t>11</w:t>
      </w:r>
      <w:r>
        <w:rPr>
          <w:rFonts w:hint="eastAsia" w:ascii="仿宋" w:hAnsi="仿宋" w:eastAsia="仿宋"/>
          <w:snapToGrid w:val="0"/>
          <w:kern w:val="0"/>
          <w:sz w:val="28"/>
          <w:szCs w:val="28"/>
        </w:rPr>
        <w:t>.</w:t>
      </w:r>
      <w:r>
        <w:rPr>
          <w:rFonts w:ascii="仿宋" w:hAnsi="仿宋" w:eastAsia="仿宋"/>
          <w:snapToGrid w:val="0"/>
          <w:kern w:val="0"/>
          <w:sz w:val="28"/>
          <w:szCs w:val="28"/>
        </w:rPr>
        <w:t>2</w:t>
      </w:r>
      <w:r>
        <w:rPr>
          <w:rFonts w:hint="eastAsia" w:ascii="仿宋" w:hAnsi="仿宋" w:eastAsia="仿宋"/>
          <w:snapToGrid w:val="0"/>
          <w:kern w:val="0"/>
          <w:sz w:val="28"/>
          <w:szCs w:val="28"/>
        </w:rPr>
        <w:t>万元（原县广播电视台人员绩效目标奖平摊到每月绩效工资中，不包含在此1</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2</w:t>
      </w:r>
      <w:r>
        <w:rPr>
          <w:rFonts w:hint="eastAsia" w:ascii="仿宋" w:hAnsi="仿宋" w:eastAsia="仿宋"/>
          <w:snapToGrid w:val="0"/>
          <w:kern w:val="0"/>
          <w:sz w:val="28"/>
          <w:szCs w:val="28"/>
        </w:rPr>
        <w:t>万元中）、文明单位创建奖</w:t>
      </w:r>
      <w:r>
        <w:rPr>
          <w:rFonts w:ascii="仿宋" w:hAnsi="仿宋" w:eastAsia="仿宋"/>
          <w:snapToGrid w:val="0"/>
          <w:kern w:val="0"/>
          <w:sz w:val="28"/>
          <w:szCs w:val="28"/>
        </w:rPr>
        <w:t>42</w:t>
      </w:r>
      <w:r>
        <w:rPr>
          <w:rFonts w:hint="eastAsia" w:ascii="仿宋" w:hAnsi="仿宋" w:eastAsia="仿宋"/>
          <w:snapToGrid w:val="0"/>
          <w:kern w:val="0"/>
          <w:sz w:val="28"/>
          <w:szCs w:val="28"/>
        </w:rPr>
        <w:t>.</w:t>
      </w:r>
      <w:r>
        <w:rPr>
          <w:rFonts w:ascii="仿宋" w:hAnsi="仿宋" w:eastAsia="仿宋"/>
          <w:snapToGrid w:val="0"/>
          <w:kern w:val="0"/>
          <w:sz w:val="28"/>
          <w:szCs w:val="28"/>
        </w:rPr>
        <w:t>91</w:t>
      </w:r>
      <w:r>
        <w:rPr>
          <w:rFonts w:hint="eastAsia" w:ascii="仿宋" w:hAnsi="仿宋" w:eastAsia="仿宋"/>
          <w:snapToGrid w:val="0"/>
          <w:kern w:val="0"/>
          <w:sz w:val="28"/>
          <w:szCs w:val="28"/>
        </w:rPr>
        <w:t>万元、综合治理先进奖</w:t>
      </w:r>
      <w:r>
        <w:rPr>
          <w:rFonts w:ascii="仿宋" w:hAnsi="仿宋" w:eastAsia="仿宋"/>
          <w:snapToGrid w:val="0"/>
          <w:kern w:val="0"/>
          <w:sz w:val="28"/>
          <w:szCs w:val="28"/>
        </w:rPr>
        <w:t>42.91</w:t>
      </w:r>
      <w:r>
        <w:rPr>
          <w:rFonts w:hint="eastAsia" w:ascii="仿宋" w:hAnsi="仿宋" w:eastAsia="仿宋"/>
          <w:snapToGrid w:val="0"/>
          <w:kern w:val="0"/>
          <w:sz w:val="28"/>
          <w:szCs w:val="28"/>
        </w:rPr>
        <w:t>万元、档案达标奖</w:t>
      </w:r>
      <w:r>
        <w:rPr>
          <w:rFonts w:ascii="仿宋" w:hAnsi="仿宋" w:eastAsia="仿宋"/>
          <w:snapToGrid w:val="0"/>
          <w:kern w:val="0"/>
          <w:sz w:val="28"/>
          <w:szCs w:val="28"/>
        </w:rPr>
        <w:t>42.91</w:t>
      </w:r>
      <w:r>
        <w:rPr>
          <w:rFonts w:hint="eastAsia" w:ascii="仿宋" w:hAnsi="仿宋" w:eastAsia="仿宋"/>
          <w:snapToGrid w:val="0"/>
          <w:kern w:val="0"/>
          <w:sz w:val="28"/>
          <w:szCs w:val="28"/>
        </w:rPr>
        <w:t>万元、党建工作先进单位奖42.91万元。根据国库支付明细，其资金来源基本为年初预算（竹财预[2019]6号）。绩效目标奖11.2万元于2</w:t>
      </w:r>
      <w:r>
        <w:rPr>
          <w:rFonts w:ascii="仿宋" w:hAnsi="仿宋" w:eastAsia="仿宋"/>
          <w:snapToGrid w:val="0"/>
          <w:kern w:val="0"/>
          <w:sz w:val="28"/>
          <w:szCs w:val="28"/>
        </w:rPr>
        <w:t>019</w:t>
      </w:r>
      <w:r>
        <w:rPr>
          <w:rFonts w:hint="eastAsia" w:ascii="仿宋" w:hAnsi="仿宋" w:eastAsia="仿宋"/>
          <w:snapToGrid w:val="0"/>
          <w:kern w:val="0"/>
          <w:sz w:val="28"/>
          <w:szCs w:val="28"/>
        </w:rPr>
        <w:t>年1</w:t>
      </w:r>
      <w:r>
        <w:rPr>
          <w:rFonts w:ascii="仿宋" w:hAnsi="仿宋" w:eastAsia="仿宋"/>
          <w:snapToGrid w:val="0"/>
          <w:kern w:val="0"/>
          <w:sz w:val="28"/>
          <w:szCs w:val="28"/>
        </w:rPr>
        <w:t>2</w:t>
      </w:r>
      <w:r>
        <w:rPr>
          <w:rFonts w:hint="eastAsia" w:ascii="仿宋" w:hAnsi="仿宋" w:eastAsia="仿宋"/>
          <w:snapToGrid w:val="0"/>
          <w:kern w:val="0"/>
          <w:sz w:val="28"/>
          <w:szCs w:val="28"/>
        </w:rPr>
        <w:t>月发放，其余奖励于2</w:t>
      </w:r>
      <w:r>
        <w:rPr>
          <w:rFonts w:ascii="仿宋" w:hAnsi="仿宋" w:eastAsia="仿宋"/>
          <w:snapToGrid w:val="0"/>
          <w:kern w:val="0"/>
          <w:sz w:val="28"/>
          <w:szCs w:val="28"/>
        </w:rPr>
        <w:t>019</w:t>
      </w:r>
      <w:r>
        <w:rPr>
          <w:rFonts w:hint="eastAsia" w:ascii="仿宋" w:hAnsi="仿宋" w:eastAsia="仿宋"/>
          <w:snapToGrid w:val="0"/>
          <w:kern w:val="0"/>
          <w:sz w:val="28"/>
          <w:szCs w:val="28"/>
        </w:rPr>
        <w:t>年6月发放。</w:t>
      </w:r>
    </w:p>
    <w:p>
      <w:pPr>
        <w:spacing w:line="56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注：上述奖励均为应发数，由于奖励发放与其他增资、补贴等一起计算，并扣住房公积金、年金等，其资金来源难以一一对应。</w:t>
      </w:r>
    </w:p>
    <w:p>
      <w:pPr>
        <w:pStyle w:val="3"/>
        <w:keepNext/>
        <w:widowControl w:val="0"/>
        <w:tabs>
          <w:tab w:val="left" w:pos="786"/>
        </w:tabs>
        <w:spacing w:before="0" w:beforeAutospacing="0" w:after="0" w:afterAutospacing="0" w:line="560" w:lineRule="exact"/>
        <w:ind w:left="414"/>
        <w:jc w:val="both"/>
        <w:rPr>
          <w:rFonts w:ascii="楷体_GB2312" w:hAnsi="楷体" w:eastAsia="楷体_GB2312"/>
          <w:kern w:val="2"/>
          <w:sz w:val="30"/>
          <w:szCs w:val="30"/>
        </w:rPr>
      </w:pPr>
      <w:bookmarkStart w:id="17" w:name="_Toc5060"/>
      <w:r>
        <w:rPr>
          <w:rFonts w:hint="eastAsia" w:ascii="楷体_GB2312" w:hAnsi="楷体" w:eastAsia="楷体_GB2312"/>
          <w:kern w:val="2"/>
          <w:sz w:val="30"/>
          <w:szCs w:val="30"/>
        </w:rPr>
        <w:t>（三）年度</w:t>
      </w:r>
      <w:r>
        <w:rPr>
          <w:rFonts w:ascii="楷体_GB2312" w:hAnsi="楷体" w:eastAsia="楷体_GB2312"/>
          <w:kern w:val="2"/>
          <w:sz w:val="30"/>
          <w:szCs w:val="30"/>
        </w:rPr>
        <w:t>绩效目标</w:t>
      </w:r>
      <w:bookmarkEnd w:id="17"/>
    </w:p>
    <w:p>
      <w:pPr>
        <w:spacing w:line="560" w:lineRule="exact"/>
        <w:ind w:firstLine="560" w:firstLineChars="200"/>
        <w:rPr>
          <w:rFonts w:ascii="仿宋" w:hAnsi="仿宋" w:eastAsia="仿宋"/>
          <w:sz w:val="28"/>
          <w:szCs w:val="28"/>
        </w:rPr>
      </w:pPr>
      <w:r>
        <w:rPr>
          <w:rFonts w:hint="eastAsia" w:ascii="仿宋" w:hAnsi="仿宋" w:eastAsia="仿宋"/>
          <w:sz w:val="28"/>
          <w:szCs w:val="28"/>
        </w:rPr>
        <w:t>整合县内媒体平台、人才、资产等各种资源，推动传统媒体和新兴媒体深度融合，实施县级融媒体中心和新时代文明实践中心“两个中心”一起建，巩固壮大我县舆论阵地和文明实践阵地，着力打造形态多样、手段先进、具有竞争力的县级新型主流媒体，着力把竹山县融媒体中心建设成全省县级媒体融合的样板。</w:t>
      </w:r>
    </w:p>
    <w:p>
      <w:pPr>
        <w:pStyle w:val="3"/>
        <w:keepNext/>
        <w:widowControl w:val="0"/>
        <w:tabs>
          <w:tab w:val="left" w:pos="786"/>
        </w:tabs>
        <w:spacing w:before="0" w:beforeAutospacing="0" w:after="0" w:afterAutospacing="0" w:line="560" w:lineRule="exact"/>
        <w:ind w:left="414"/>
        <w:jc w:val="both"/>
        <w:rPr>
          <w:kern w:val="2"/>
          <w:sz w:val="28"/>
          <w:szCs w:val="28"/>
        </w:rPr>
      </w:pPr>
      <w:bookmarkStart w:id="18" w:name="_Toc12114"/>
      <w:r>
        <w:rPr>
          <w:rFonts w:hint="eastAsia"/>
          <w:kern w:val="2"/>
          <w:sz w:val="28"/>
          <w:szCs w:val="28"/>
        </w:rPr>
        <w:t>二、</w:t>
      </w:r>
      <w:r>
        <w:rPr>
          <w:kern w:val="2"/>
          <w:sz w:val="28"/>
          <w:szCs w:val="28"/>
        </w:rPr>
        <w:t>绩效评价工作情况</w:t>
      </w:r>
      <w:bookmarkEnd w:id="18"/>
    </w:p>
    <w:p>
      <w:pPr>
        <w:pStyle w:val="3"/>
        <w:keepNext/>
        <w:widowControl w:val="0"/>
        <w:tabs>
          <w:tab w:val="left" w:pos="786"/>
        </w:tabs>
        <w:spacing w:before="0" w:beforeAutospacing="0" w:after="0" w:afterAutospacing="0" w:line="560" w:lineRule="exact"/>
        <w:ind w:left="412" w:leftChars="196"/>
        <w:jc w:val="both"/>
        <w:rPr>
          <w:rFonts w:ascii="楷体_GB2312" w:hAnsi="楷体" w:eastAsia="楷体_GB2312"/>
          <w:kern w:val="2"/>
          <w:sz w:val="30"/>
          <w:szCs w:val="30"/>
        </w:rPr>
      </w:pPr>
      <w:bookmarkStart w:id="19" w:name="_Toc5245"/>
      <w:r>
        <w:rPr>
          <w:rFonts w:hint="eastAsia" w:ascii="楷体_GB2312" w:hAnsi="楷体" w:eastAsia="楷体_GB2312"/>
          <w:kern w:val="2"/>
          <w:sz w:val="30"/>
          <w:szCs w:val="30"/>
        </w:rPr>
        <w:t>（一）</w:t>
      </w:r>
      <w:r>
        <w:rPr>
          <w:rFonts w:ascii="Times New Roman" w:hAnsi="Times New Roman" w:eastAsia="楷体_GB2312"/>
          <w:kern w:val="2"/>
          <w:sz w:val="30"/>
          <w:szCs w:val="30"/>
        </w:rPr>
        <w:t>绩效评价工作开展情况</w:t>
      </w:r>
      <w:bookmarkEnd w:id="19"/>
    </w:p>
    <w:p>
      <w:pPr>
        <w:spacing w:line="560" w:lineRule="exact"/>
        <w:ind w:firstLine="560" w:firstLineChars="200"/>
        <w:rPr>
          <w:rFonts w:ascii="仿宋" w:hAnsi="仿宋" w:eastAsia="仿宋"/>
          <w:sz w:val="28"/>
          <w:szCs w:val="28"/>
        </w:rPr>
      </w:pPr>
      <w:r>
        <w:rPr>
          <w:rFonts w:hint="eastAsia" w:ascii="仿宋" w:hAnsi="仿宋" w:eastAsia="仿宋"/>
          <w:sz w:val="28"/>
          <w:szCs w:val="28"/>
        </w:rPr>
        <w:t>根据《县财政局关于开展2019年度部门整体支出绩效评价的通知》，湖北中德秦会计师事务有限公司接受竹山县财政局的委托，对县融媒体中心2019年部门整体支出情况进行绩效评价。县融媒体中心的责任是提供与形成本绩效评价报告相关的基础工作材料和资金财务核算资料，并对其真实性、合法性、完整性负责。我们的评价是依据财政部和湖北省有关财政资金绩效评价相关规定，在县融媒体中心提供资料的基础上对其整体绩效进行评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评价工作小组查阅了县融媒体中心2019年度部门预算和决算报表，业务执行和资金申报、审批资料及资金支出等资料，设计了系列关键评价问题，编制绩效评价框架；采取案卷研究、座谈会、实地调研、问题清单等证据收集方法，以制度文件规定相关指标为绩效标准，坚持量化客观的原则，对于不能量化的指标，通过访谈和社会调查的方法，分级评估，进行量化区分。分别对该资金的投入、过程、产出、效果进行了评价，采用打分法评定等级。</w:t>
      </w:r>
    </w:p>
    <w:p>
      <w:pPr>
        <w:pStyle w:val="3"/>
        <w:keepNext/>
        <w:widowControl w:val="0"/>
        <w:tabs>
          <w:tab w:val="left" w:pos="786"/>
        </w:tabs>
        <w:spacing w:before="0" w:beforeAutospacing="0" w:after="0" w:afterAutospacing="0" w:line="560" w:lineRule="exact"/>
        <w:ind w:left="412" w:leftChars="196"/>
        <w:jc w:val="both"/>
        <w:rPr>
          <w:rFonts w:ascii="楷体_GB2312" w:hAnsi="楷体" w:eastAsia="楷体_GB2312"/>
          <w:kern w:val="2"/>
          <w:sz w:val="30"/>
          <w:szCs w:val="30"/>
        </w:rPr>
      </w:pPr>
      <w:bookmarkStart w:id="20" w:name="_Toc6826"/>
      <w:r>
        <w:rPr>
          <w:rFonts w:hint="eastAsia" w:ascii="楷体_GB2312" w:hAnsi="楷体" w:eastAsia="楷体_GB2312"/>
          <w:kern w:val="2"/>
          <w:sz w:val="30"/>
          <w:szCs w:val="30"/>
        </w:rPr>
        <w:t>（二）</w:t>
      </w:r>
      <w:r>
        <w:rPr>
          <w:rFonts w:ascii="楷体_GB2312" w:hAnsi="楷体" w:eastAsia="楷体_GB2312"/>
          <w:kern w:val="2"/>
          <w:sz w:val="30"/>
          <w:szCs w:val="30"/>
        </w:rPr>
        <w:t>绩效评价</w:t>
      </w:r>
      <w:r>
        <w:rPr>
          <w:rFonts w:hint="eastAsia" w:ascii="楷体_GB2312" w:hAnsi="楷体" w:eastAsia="楷体_GB2312"/>
          <w:kern w:val="2"/>
          <w:sz w:val="30"/>
          <w:szCs w:val="30"/>
        </w:rPr>
        <w:t>的对象和内容</w:t>
      </w:r>
      <w:bookmarkEnd w:id="20"/>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1.绩效评价的对象</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本次绩效评价的对象为2019年度融媒体中心的部门整体支出情况。包括2019年竹山县财政局批复融媒体中心2019年财政预算支出</w:t>
      </w:r>
      <w:r>
        <w:rPr>
          <w:rFonts w:ascii="仿宋" w:hAnsi="仿宋" w:eastAsia="仿宋"/>
          <w:sz w:val="28"/>
          <w:szCs w:val="28"/>
        </w:rPr>
        <w:t>1342</w:t>
      </w:r>
      <w:r>
        <w:rPr>
          <w:rFonts w:hint="eastAsia" w:ascii="仿宋" w:hAnsi="仿宋" w:eastAsia="仿宋"/>
          <w:sz w:val="28"/>
          <w:szCs w:val="28"/>
        </w:rPr>
        <w:t>.</w:t>
      </w:r>
      <w:r>
        <w:rPr>
          <w:rFonts w:ascii="仿宋" w:hAnsi="仿宋" w:eastAsia="仿宋"/>
          <w:sz w:val="28"/>
          <w:szCs w:val="28"/>
        </w:rPr>
        <w:t>31</w:t>
      </w:r>
      <w:r>
        <w:rPr>
          <w:rFonts w:hint="eastAsia" w:ascii="仿宋" w:hAnsi="仿宋" w:eastAsia="仿宋"/>
          <w:sz w:val="28"/>
          <w:szCs w:val="28"/>
        </w:rPr>
        <w:t>万元。</w:t>
      </w: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2.绩效评价的内容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本项目绩效评价的内容主要包括2019年度单位下述情况：</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（1）部门整体支出资金拨付和管理使用情况。</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（2）基本支出、三公经费、项目支出和厉行节约情况。</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预算配置、履职效益、预算管理、职责履行、预算执行情况和各部门新增财政支出、一般性支出、会议支出、楼堂馆所项目支出、办公经费支出、机构编制和工资管理以及厉行节约保障措施等方面的执行情况及其政策效果。</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（4）对项目支出的管理、使用、效益情况进行专门分析。</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（5）奖励性补贴发放（目标考核奖、档案达标奖、文明单位创建奖、治理先进奖）资金来源及兑现情况。</w:t>
      </w:r>
    </w:p>
    <w:p>
      <w:pPr>
        <w:pStyle w:val="3"/>
        <w:keepNext/>
        <w:widowControl w:val="0"/>
        <w:tabs>
          <w:tab w:val="left" w:pos="786"/>
        </w:tabs>
        <w:spacing w:before="0" w:beforeAutospacing="0" w:after="0" w:afterAutospacing="0" w:line="560" w:lineRule="exact"/>
        <w:ind w:left="414"/>
        <w:jc w:val="both"/>
        <w:rPr>
          <w:rFonts w:ascii="Times New Roman" w:hAnsi="Times New Roman"/>
          <w:kern w:val="2"/>
          <w:sz w:val="28"/>
          <w:szCs w:val="28"/>
        </w:rPr>
      </w:pPr>
      <w:bookmarkStart w:id="21" w:name="_Toc45798565"/>
      <w:bookmarkStart w:id="22" w:name="_Toc3974"/>
      <w:r>
        <w:rPr>
          <w:rFonts w:ascii="Times New Roman" w:hAnsi="Times New Roman"/>
          <w:kern w:val="2"/>
          <w:sz w:val="28"/>
          <w:szCs w:val="28"/>
        </w:rPr>
        <w:t>三、绩效分析与评价结论</w:t>
      </w:r>
      <w:bookmarkEnd w:id="21"/>
      <w:bookmarkEnd w:id="22"/>
    </w:p>
    <w:p>
      <w:pPr>
        <w:pStyle w:val="3"/>
        <w:keepNext/>
        <w:widowControl w:val="0"/>
        <w:tabs>
          <w:tab w:val="left" w:pos="786"/>
        </w:tabs>
        <w:spacing w:before="0" w:beforeAutospacing="0" w:after="0" w:afterAutospacing="0" w:line="560" w:lineRule="exact"/>
        <w:ind w:left="412" w:leftChars="196"/>
        <w:jc w:val="both"/>
        <w:rPr>
          <w:rFonts w:ascii="楷体_GB2312" w:hAnsi="楷体" w:eastAsia="楷体_GB2312"/>
          <w:kern w:val="2"/>
          <w:sz w:val="30"/>
          <w:szCs w:val="30"/>
        </w:rPr>
      </w:pPr>
      <w:bookmarkStart w:id="23" w:name="_Toc24957"/>
      <w:r>
        <w:rPr>
          <w:rFonts w:hint="eastAsia" w:ascii="楷体_GB2312" w:hAnsi="楷体" w:eastAsia="楷体_GB2312"/>
          <w:kern w:val="2"/>
          <w:sz w:val="30"/>
          <w:szCs w:val="30"/>
        </w:rPr>
        <w:t>（一）绩效分析</w:t>
      </w:r>
      <w:bookmarkEnd w:id="23"/>
    </w:p>
    <w:p>
      <w:pPr>
        <w:pStyle w:val="4"/>
        <w:spacing w:before="0" w:after="0" w:line="560" w:lineRule="exact"/>
        <w:ind w:firstLine="562" w:firstLineChars="200"/>
        <w:rPr>
          <w:rFonts w:ascii="仿宋" w:hAnsi="仿宋" w:eastAsia="仿宋"/>
          <w:bCs w:val="0"/>
          <w:sz w:val="28"/>
          <w:szCs w:val="28"/>
        </w:rPr>
      </w:pPr>
      <w:bookmarkStart w:id="24" w:name="_Toc17897"/>
      <w:r>
        <w:rPr>
          <w:rFonts w:hint="eastAsia" w:ascii="仿宋" w:hAnsi="仿宋" w:eastAsia="仿宋"/>
          <w:bCs w:val="0"/>
          <w:sz w:val="28"/>
          <w:szCs w:val="28"/>
        </w:rPr>
        <w:t>1.投入考核指标分析</w:t>
      </w:r>
      <w:bookmarkEnd w:id="24"/>
    </w:p>
    <w:p>
      <w:pPr>
        <w:spacing w:line="560" w:lineRule="exact"/>
        <w:ind w:firstLine="565" w:firstLineChars="202"/>
        <w:rPr>
          <w:rFonts w:ascii="仿宋" w:hAnsi="仿宋" w:eastAsia="仿宋"/>
          <w:sz w:val="32"/>
          <w:szCs w:val="32"/>
        </w:rPr>
      </w:pPr>
      <w:r>
        <w:rPr>
          <w:rFonts w:hint="eastAsia" w:ascii="仿宋" w:hAnsi="仿宋" w:eastAsia="仿宋"/>
          <w:sz w:val="28"/>
          <w:szCs w:val="28"/>
        </w:rPr>
        <w:t>项目投入指标</w:t>
      </w:r>
      <w:r>
        <w:rPr>
          <w:rFonts w:ascii="仿宋" w:hAnsi="仿宋" w:eastAsia="仿宋"/>
          <w:sz w:val="28"/>
          <w:szCs w:val="28"/>
        </w:rPr>
        <w:t>设定分值14分，实得11.2分，具体如下：</w:t>
      </w:r>
    </w:p>
    <w:tbl>
      <w:tblPr>
        <w:tblStyle w:val="12"/>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106"/>
        <w:gridCol w:w="723"/>
        <w:gridCol w:w="2582"/>
        <w:gridCol w:w="1318"/>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90"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二级指标</w:t>
            </w:r>
          </w:p>
        </w:tc>
        <w:tc>
          <w:tcPr>
            <w:tcW w:w="210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三级指标</w:t>
            </w:r>
          </w:p>
        </w:tc>
        <w:tc>
          <w:tcPr>
            <w:tcW w:w="72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分值</w:t>
            </w:r>
          </w:p>
        </w:tc>
        <w:tc>
          <w:tcPr>
            <w:tcW w:w="258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目标值</w:t>
            </w:r>
          </w:p>
        </w:tc>
        <w:tc>
          <w:tcPr>
            <w:tcW w:w="131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完成值</w:t>
            </w:r>
          </w:p>
        </w:tc>
        <w:tc>
          <w:tcPr>
            <w:tcW w:w="70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90" w:type="dxa"/>
            <w:vMerge w:val="restart"/>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目标设定</w:t>
            </w:r>
          </w:p>
        </w:tc>
        <w:tc>
          <w:tcPr>
            <w:tcW w:w="210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绩效目标合理性</w:t>
            </w:r>
          </w:p>
        </w:tc>
        <w:tc>
          <w:tcPr>
            <w:tcW w:w="72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c>
          <w:tcPr>
            <w:tcW w:w="2582" w:type="dxa"/>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目标合理，符合相关要求</w:t>
            </w:r>
          </w:p>
        </w:tc>
        <w:tc>
          <w:tcPr>
            <w:tcW w:w="1318"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符合</w:t>
            </w:r>
          </w:p>
        </w:tc>
        <w:tc>
          <w:tcPr>
            <w:tcW w:w="70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190" w:type="dxa"/>
            <w:vMerge w:val="continue"/>
            <w:vAlign w:val="center"/>
          </w:tcPr>
          <w:p>
            <w:pPr>
              <w:widowControl/>
              <w:spacing w:line="240" w:lineRule="exact"/>
              <w:jc w:val="center"/>
              <w:rPr>
                <w:rFonts w:ascii="仿宋" w:hAnsi="仿宋" w:eastAsia="仿宋"/>
                <w:kern w:val="0"/>
                <w:szCs w:val="21"/>
              </w:rPr>
            </w:pPr>
          </w:p>
        </w:tc>
        <w:tc>
          <w:tcPr>
            <w:tcW w:w="210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绩效指标明确性</w:t>
            </w:r>
          </w:p>
        </w:tc>
        <w:tc>
          <w:tcPr>
            <w:tcW w:w="72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c>
          <w:tcPr>
            <w:tcW w:w="2582" w:type="dxa"/>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绩效指标清晰、细化、可衡量</w:t>
            </w:r>
          </w:p>
        </w:tc>
        <w:tc>
          <w:tcPr>
            <w:tcW w:w="1318"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基本明确</w:t>
            </w:r>
          </w:p>
        </w:tc>
        <w:tc>
          <w:tcPr>
            <w:tcW w:w="70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w:t>
            </w:r>
            <w:r>
              <w:rPr>
                <w:rFonts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90" w:type="dxa"/>
            <w:vMerge w:val="restart"/>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预算配置</w:t>
            </w:r>
          </w:p>
        </w:tc>
        <w:tc>
          <w:tcPr>
            <w:tcW w:w="2106" w:type="dxa"/>
            <w:vMerge w:val="restart"/>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在职人员控制率</w:t>
            </w:r>
          </w:p>
        </w:tc>
        <w:tc>
          <w:tcPr>
            <w:tcW w:w="723" w:type="dxa"/>
            <w:vMerge w:val="restart"/>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c>
          <w:tcPr>
            <w:tcW w:w="2582" w:type="dxa"/>
            <w:vMerge w:val="restart"/>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≤100%</w:t>
            </w:r>
          </w:p>
        </w:tc>
        <w:tc>
          <w:tcPr>
            <w:tcW w:w="1318" w:type="dxa"/>
            <w:vMerge w:val="restart"/>
            <w:vAlign w:val="center"/>
          </w:tcPr>
          <w:p>
            <w:pPr>
              <w:widowControl/>
              <w:spacing w:line="240" w:lineRule="exact"/>
              <w:jc w:val="center"/>
              <w:rPr>
                <w:rFonts w:ascii="仿宋" w:hAnsi="仿宋" w:eastAsia="仿宋"/>
                <w:kern w:val="0"/>
                <w:szCs w:val="21"/>
              </w:rPr>
            </w:pPr>
            <w:r>
              <w:rPr>
                <w:rFonts w:ascii="仿宋" w:hAnsi="仿宋" w:eastAsia="仿宋"/>
                <w:kern w:val="0"/>
                <w:szCs w:val="21"/>
              </w:rPr>
              <w:t>100%</w:t>
            </w:r>
          </w:p>
        </w:tc>
        <w:tc>
          <w:tcPr>
            <w:tcW w:w="703" w:type="dxa"/>
            <w:vMerge w:val="restart"/>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jc w:val="center"/>
        </w:trPr>
        <w:tc>
          <w:tcPr>
            <w:tcW w:w="1190" w:type="dxa"/>
            <w:vMerge w:val="continue"/>
            <w:vAlign w:val="center"/>
          </w:tcPr>
          <w:p>
            <w:pPr>
              <w:widowControl/>
              <w:spacing w:line="240" w:lineRule="exact"/>
              <w:jc w:val="left"/>
              <w:rPr>
                <w:rFonts w:ascii="仿宋" w:hAnsi="仿宋" w:eastAsia="仿宋"/>
                <w:kern w:val="0"/>
                <w:szCs w:val="21"/>
              </w:rPr>
            </w:pPr>
          </w:p>
        </w:tc>
        <w:tc>
          <w:tcPr>
            <w:tcW w:w="2106" w:type="dxa"/>
            <w:vMerge w:val="continue"/>
            <w:vAlign w:val="center"/>
          </w:tcPr>
          <w:p>
            <w:pPr>
              <w:widowControl/>
              <w:spacing w:line="240" w:lineRule="exact"/>
              <w:jc w:val="center"/>
              <w:rPr>
                <w:rFonts w:ascii="仿宋" w:hAnsi="仿宋" w:eastAsia="仿宋"/>
                <w:kern w:val="0"/>
                <w:szCs w:val="21"/>
              </w:rPr>
            </w:pPr>
          </w:p>
        </w:tc>
        <w:tc>
          <w:tcPr>
            <w:tcW w:w="723" w:type="dxa"/>
            <w:vMerge w:val="continue"/>
            <w:vAlign w:val="center"/>
          </w:tcPr>
          <w:p>
            <w:pPr>
              <w:widowControl/>
              <w:spacing w:line="240" w:lineRule="exact"/>
              <w:jc w:val="center"/>
              <w:rPr>
                <w:rFonts w:ascii="仿宋" w:hAnsi="仿宋" w:eastAsia="仿宋"/>
                <w:kern w:val="0"/>
                <w:szCs w:val="21"/>
              </w:rPr>
            </w:pPr>
          </w:p>
        </w:tc>
        <w:tc>
          <w:tcPr>
            <w:tcW w:w="2582" w:type="dxa"/>
            <w:vMerge w:val="continue"/>
            <w:vAlign w:val="center"/>
          </w:tcPr>
          <w:p>
            <w:pPr>
              <w:widowControl/>
              <w:spacing w:line="240" w:lineRule="exact"/>
              <w:jc w:val="center"/>
              <w:rPr>
                <w:rFonts w:ascii="仿宋" w:hAnsi="仿宋" w:eastAsia="仿宋"/>
                <w:kern w:val="0"/>
                <w:szCs w:val="21"/>
              </w:rPr>
            </w:pPr>
          </w:p>
        </w:tc>
        <w:tc>
          <w:tcPr>
            <w:tcW w:w="1318" w:type="dxa"/>
            <w:vMerge w:val="continue"/>
            <w:vAlign w:val="center"/>
          </w:tcPr>
          <w:p>
            <w:pPr>
              <w:widowControl/>
              <w:spacing w:line="240" w:lineRule="exact"/>
              <w:jc w:val="center"/>
              <w:rPr>
                <w:rFonts w:ascii="仿宋" w:hAnsi="仿宋" w:eastAsia="仿宋"/>
                <w:kern w:val="0"/>
                <w:szCs w:val="21"/>
              </w:rPr>
            </w:pPr>
          </w:p>
        </w:tc>
        <w:tc>
          <w:tcPr>
            <w:tcW w:w="703"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90" w:type="dxa"/>
            <w:vMerge w:val="continue"/>
            <w:vAlign w:val="center"/>
          </w:tcPr>
          <w:p>
            <w:pPr>
              <w:widowControl/>
              <w:spacing w:line="240" w:lineRule="exact"/>
              <w:jc w:val="left"/>
              <w:rPr>
                <w:rFonts w:ascii="仿宋" w:hAnsi="仿宋" w:eastAsia="仿宋"/>
                <w:kern w:val="0"/>
                <w:szCs w:val="21"/>
              </w:rPr>
            </w:pPr>
          </w:p>
        </w:tc>
        <w:tc>
          <w:tcPr>
            <w:tcW w:w="210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“公用经费”变动率</w:t>
            </w:r>
          </w:p>
        </w:tc>
        <w:tc>
          <w:tcPr>
            <w:tcW w:w="723"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p>
        </w:tc>
        <w:tc>
          <w:tcPr>
            <w:tcW w:w="2582" w:type="dxa"/>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≤0%</w:t>
            </w:r>
          </w:p>
        </w:tc>
        <w:tc>
          <w:tcPr>
            <w:tcW w:w="131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-27.1%</w:t>
            </w:r>
          </w:p>
        </w:tc>
        <w:tc>
          <w:tcPr>
            <w:tcW w:w="703"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90" w:type="dxa"/>
            <w:vMerge w:val="continue"/>
            <w:vAlign w:val="center"/>
          </w:tcPr>
          <w:p>
            <w:pPr>
              <w:widowControl/>
              <w:spacing w:line="240" w:lineRule="exact"/>
              <w:jc w:val="left"/>
              <w:rPr>
                <w:rFonts w:ascii="仿宋" w:hAnsi="仿宋" w:eastAsia="仿宋"/>
                <w:kern w:val="0"/>
                <w:szCs w:val="21"/>
              </w:rPr>
            </w:pPr>
          </w:p>
        </w:tc>
        <w:tc>
          <w:tcPr>
            <w:tcW w:w="210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“三公经费”变动率</w:t>
            </w:r>
          </w:p>
        </w:tc>
        <w:tc>
          <w:tcPr>
            <w:tcW w:w="723"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p>
        </w:tc>
        <w:tc>
          <w:tcPr>
            <w:tcW w:w="2582" w:type="dxa"/>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≤0%</w:t>
            </w:r>
          </w:p>
        </w:tc>
        <w:tc>
          <w:tcPr>
            <w:tcW w:w="1318"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13</w:t>
            </w:r>
            <w:r>
              <w:rPr>
                <w:rFonts w:hint="eastAsia" w:ascii="仿宋" w:hAnsi="仿宋" w:eastAsia="仿宋"/>
                <w:kern w:val="0"/>
                <w:szCs w:val="21"/>
              </w:rPr>
              <w:t>.</w:t>
            </w:r>
            <w:r>
              <w:rPr>
                <w:rFonts w:ascii="仿宋" w:hAnsi="仿宋" w:eastAsia="仿宋"/>
                <w:kern w:val="0"/>
                <w:szCs w:val="21"/>
              </w:rPr>
              <w:t>32%</w:t>
            </w:r>
          </w:p>
        </w:tc>
        <w:tc>
          <w:tcPr>
            <w:tcW w:w="703"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90" w:type="dxa"/>
            <w:vMerge w:val="continue"/>
            <w:vAlign w:val="center"/>
          </w:tcPr>
          <w:p>
            <w:pPr>
              <w:widowControl/>
              <w:spacing w:line="240" w:lineRule="exact"/>
              <w:jc w:val="left"/>
              <w:rPr>
                <w:rFonts w:ascii="仿宋" w:hAnsi="仿宋" w:eastAsia="仿宋"/>
                <w:kern w:val="0"/>
                <w:szCs w:val="21"/>
              </w:rPr>
            </w:pPr>
          </w:p>
        </w:tc>
        <w:tc>
          <w:tcPr>
            <w:tcW w:w="210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新增资产配置</w:t>
            </w:r>
          </w:p>
        </w:tc>
        <w:tc>
          <w:tcPr>
            <w:tcW w:w="72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c>
          <w:tcPr>
            <w:tcW w:w="2582" w:type="dxa"/>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科学合理，符合实际需要及资产配置要求</w:t>
            </w:r>
          </w:p>
        </w:tc>
        <w:tc>
          <w:tcPr>
            <w:tcW w:w="1318"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无采购预算</w:t>
            </w:r>
          </w:p>
        </w:tc>
        <w:tc>
          <w:tcPr>
            <w:tcW w:w="70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3296"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小计</w:t>
            </w:r>
          </w:p>
        </w:tc>
        <w:tc>
          <w:tcPr>
            <w:tcW w:w="72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14</w:t>
            </w:r>
          </w:p>
        </w:tc>
        <w:tc>
          <w:tcPr>
            <w:tcW w:w="2582" w:type="dxa"/>
            <w:vAlign w:val="center"/>
          </w:tcPr>
          <w:p>
            <w:pPr>
              <w:widowControl/>
              <w:spacing w:line="240" w:lineRule="exact"/>
              <w:jc w:val="left"/>
              <w:rPr>
                <w:rFonts w:ascii="仿宋" w:hAnsi="仿宋" w:eastAsia="仿宋"/>
                <w:kern w:val="0"/>
                <w:szCs w:val="21"/>
              </w:rPr>
            </w:pPr>
            <w:r>
              <w:rPr>
                <w:rFonts w:ascii="仿宋" w:hAnsi="仿宋" w:eastAsia="仿宋"/>
                <w:kern w:val="0"/>
                <w:szCs w:val="21"/>
              </w:rPr>
              <w:t>　</w:t>
            </w:r>
          </w:p>
        </w:tc>
        <w:tc>
          <w:tcPr>
            <w:tcW w:w="1318" w:type="dxa"/>
            <w:vAlign w:val="center"/>
          </w:tcPr>
          <w:p>
            <w:pPr>
              <w:widowControl/>
              <w:spacing w:line="240" w:lineRule="exact"/>
              <w:jc w:val="center"/>
              <w:rPr>
                <w:rFonts w:ascii="仿宋" w:hAnsi="仿宋" w:eastAsia="仿宋"/>
                <w:kern w:val="0"/>
                <w:szCs w:val="21"/>
              </w:rPr>
            </w:pPr>
          </w:p>
        </w:tc>
        <w:tc>
          <w:tcPr>
            <w:tcW w:w="70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11.2</w:t>
            </w:r>
          </w:p>
        </w:tc>
      </w:tr>
    </w:tbl>
    <w:p>
      <w:pPr>
        <w:spacing w:line="560" w:lineRule="exact"/>
        <w:ind w:firstLine="560" w:firstLineChars="200"/>
        <w:rPr>
          <w:rFonts w:ascii="仿宋" w:hAnsi="仿宋" w:eastAsia="仿宋"/>
          <w:sz w:val="28"/>
          <w:szCs w:val="28"/>
        </w:rPr>
      </w:pPr>
      <w:r>
        <w:rPr>
          <w:rFonts w:hint="eastAsia" w:ascii="仿宋" w:hAnsi="仿宋" w:eastAsia="仿宋"/>
          <w:sz w:val="28"/>
          <w:szCs w:val="28"/>
        </w:rPr>
        <w:t>（1）目标设定方面：</w:t>
      </w:r>
      <w:r>
        <w:rPr>
          <w:rFonts w:ascii="仿宋" w:hAnsi="仿宋" w:eastAsia="仿宋"/>
          <w:sz w:val="28"/>
          <w:szCs w:val="28"/>
        </w:rPr>
        <w:t>2019年</w:t>
      </w:r>
      <w:r>
        <w:rPr>
          <w:rFonts w:hint="eastAsia" w:ascii="仿宋" w:hAnsi="仿宋" w:eastAsia="仿宋"/>
          <w:sz w:val="28"/>
          <w:szCs w:val="28"/>
        </w:rPr>
        <w:t>原竹山县广播电视台和原县新闻办均制定部门整体支出与项目支出绩效目标，整合后县融媒体中心设定了建设目标，制定了《2</w:t>
      </w:r>
      <w:r>
        <w:rPr>
          <w:rFonts w:ascii="仿宋" w:hAnsi="仿宋" w:eastAsia="仿宋"/>
          <w:sz w:val="28"/>
          <w:szCs w:val="28"/>
        </w:rPr>
        <w:t>019</w:t>
      </w:r>
      <w:r>
        <w:rPr>
          <w:rFonts w:hint="eastAsia" w:ascii="仿宋" w:hAnsi="仿宋" w:eastAsia="仿宋"/>
          <w:sz w:val="28"/>
          <w:szCs w:val="28"/>
        </w:rPr>
        <w:t>年绩效管理考核方案》，明确了内部机构各部门职责，并与收入挂钩，绩效目标（建设目标）符合部门职责的规定，也符合行业发展方向。绩效指标未细化、量化，绩效目标申报中以保障人员工资待遇作为满意度和效益指标不太合理，绩效指标明确性扣0.8分</w:t>
      </w:r>
      <w:r>
        <w:rPr>
          <w:rFonts w:hint="eastAsia" w:ascii="仿宋" w:hAnsi="仿宋" w:eastAsia="仿宋"/>
          <w:snapToGrid w:val="0"/>
          <w:kern w:val="0"/>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（2）预算配置方面：根据定编文件，县融媒体中心201</w:t>
      </w:r>
      <w:r>
        <w:rPr>
          <w:rFonts w:ascii="仿宋" w:hAnsi="仿宋" w:eastAsia="仿宋"/>
          <w:sz w:val="28"/>
          <w:szCs w:val="28"/>
        </w:rPr>
        <w:t>9</w:t>
      </w:r>
      <w:r>
        <w:rPr>
          <w:rFonts w:hint="eastAsia" w:ascii="仿宋" w:hAnsi="仿宋" w:eastAsia="仿宋"/>
          <w:sz w:val="28"/>
          <w:szCs w:val="28"/>
        </w:rPr>
        <w:t>年核定编制共</w:t>
      </w:r>
      <w:r>
        <w:rPr>
          <w:rFonts w:ascii="仿宋" w:hAnsi="仿宋" w:eastAsia="仿宋"/>
          <w:sz w:val="28"/>
          <w:szCs w:val="28"/>
        </w:rPr>
        <w:t>80</w:t>
      </w:r>
      <w:r>
        <w:rPr>
          <w:rFonts w:hint="eastAsia" w:ascii="仿宋" w:hAnsi="仿宋" w:eastAsia="仿宋"/>
          <w:sz w:val="28"/>
          <w:szCs w:val="28"/>
        </w:rPr>
        <w:t>名，201</w:t>
      </w:r>
      <w:r>
        <w:rPr>
          <w:rFonts w:ascii="仿宋" w:hAnsi="仿宋" w:eastAsia="仿宋"/>
          <w:sz w:val="28"/>
          <w:szCs w:val="28"/>
        </w:rPr>
        <w:t>9</w:t>
      </w:r>
      <w:r>
        <w:rPr>
          <w:rFonts w:hint="eastAsia" w:ascii="仿宋" w:hAnsi="仿宋" w:eastAsia="仿宋"/>
          <w:sz w:val="28"/>
          <w:szCs w:val="28"/>
        </w:rPr>
        <w:t>年底实有在职人员</w:t>
      </w:r>
      <w:r>
        <w:rPr>
          <w:rFonts w:ascii="仿宋" w:hAnsi="仿宋" w:eastAsia="仿宋"/>
          <w:sz w:val="28"/>
          <w:szCs w:val="28"/>
        </w:rPr>
        <w:t>80</w:t>
      </w:r>
      <w:r>
        <w:rPr>
          <w:rFonts w:hint="eastAsia" w:ascii="仿宋" w:hAnsi="仿宋" w:eastAsia="仿宋"/>
          <w:sz w:val="28"/>
          <w:szCs w:val="28"/>
        </w:rPr>
        <w:t>人（不含外聘人员）,在职人员控制率为</w:t>
      </w:r>
      <w:r>
        <w:rPr>
          <w:rFonts w:ascii="仿宋" w:hAnsi="仿宋" w:eastAsia="仿宋"/>
          <w:sz w:val="28"/>
          <w:szCs w:val="28"/>
        </w:rPr>
        <w:t>100%</w:t>
      </w:r>
      <w:r>
        <w:rPr>
          <w:rFonts w:hint="eastAsia" w:ascii="仿宋" w:hAnsi="仿宋" w:eastAsia="仿宋"/>
          <w:sz w:val="28"/>
          <w:szCs w:val="28"/>
        </w:rPr>
        <w:t>。2</w:t>
      </w:r>
      <w:r>
        <w:rPr>
          <w:rFonts w:ascii="仿宋" w:hAnsi="仿宋" w:eastAsia="仿宋"/>
          <w:sz w:val="28"/>
          <w:szCs w:val="28"/>
        </w:rPr>
        <w:t>019</w:t>
      </w:r>
      <w:r>
        <w:rPr>
          <w:rFonts w:hint="eastAsia" w:ascii="仿宋" w:hAnsi="仿宋" w:eastAsia="仿宋"/>
          <w:sz w:val="28"/>
          <w:szCs w:val="28"/>
        </w:rPr>
        <w:t>年“公用经费”预算安排</w:t>
      </w:r>
      <w:r>
        <w:rPr>
          <w:rFonts w:ascii="仿宋" w:hAnsi="仿宋" w:eastAsia="仿宋"/>
          <w:sz w:val="28"/>
          <w:szCs w:val="28"/>
        </w:rPr>
        <w:t>59.53</w:t>
      </w:r>
      <w:r>
        <w:rPr>
          <w:rFonts w:hint="eastAsia" w:ascii="仿宋" w:hAnsi="仿宋" w:eastAsia="仿宋"/>
          <w:sz w:val="28"/>
          <w:szCs w:val="28"/>
        </w:rPr>
        <w:t>万元，是上年度预算的</w:t>
      </w:r>
      <w:r>
        <w:rPr>
          <w:rFonts w:ascii="仿宋" w:hAnsi="仿宋" w:eastAsia="仿宋"/>
          <w:sz w:val="28"/>
          <w:szCs w:val="28"/>
        </w:rPr>
        <w:t>72.90%</w:t>
      </w:r>
      <w:r>
        <w:rPr>
          <w:rFonts w:hint="eastAsia" w:ascii="仿宋" w:hAnsi="仿宋" w:eastAsia="仿宋"/>
          <w:sz w:val="28"/>
          <w:szCs w:val="28"/>
        </w:rPr>
        <w:t>；2</w:t>
      </w:r>
      <w:r>
        <w:rPr>
          <w:rFonts w:ascii="仿宋" w:hAnsi="仿宋" w:eastAsia="仿宋"/>
          <w:sz w:val="28"/>
          <w:szCs w:val="28"/>
        </w:rPr>
        <w:t>019</w:t>
      </w:r>
      <w:r>
        <w:rPr>
          <w:rFonts w:hint="eastAsia" w:ascii="仿宋" w:hAnsi="仿宋" w:eastAsia="仿宋"/>
          <w:sz w:val="28"/>
          <w:szCs w:val="28"/>
        </w:rPr>
        <w:t>年“三公经费”预算安排</w:t>
      </w:r>
      <w:r>
        <w:rPr>
          <w:rFonts w:ascii="仿宋" w:hAnsi="仿宋" w:eastAsia="仿宋"/>
          <w:sz w:val="28"/>
          <w:szCs w:val="28"/>
        </w:rPr>
        <w:t>25.45</w:t>
      </w:r>
      <w:r>
        <w:rPr>
          <w:rFonts w:hint="eastAsia" w:ascii="仿宋" w:hAnsi="仿宋" w:eastAsia="仿宋"/>
          <w:sz w:val="28"/>
          <w:szCs w:val="28"/>
        </w:rPr>
        <w:t>万元，是上年度预算的</w:t>
      </w:r>
      <w:r>
        <w:rPr>
          <w:rFonts w:ascii="仿宋" w:hAnsi="仿宋" w:eastAsia="仿宋"/>
          <w:sz w:val="28"/>
          <w:szCs w:val="28"/>
        </w:rPr>
        <w:t>86.68%</w:t>
      </w:r>
      <w:r>
        <w:rPr>
          <w:rFonts w:hint="eastAsia" w:ascii="仿宋" w:hAnsi="仿宋" w:eastAsia="仿宋"/>
          <w:sz w:val="28"/>
          <w:szCs w:val="28"/>
        </w:rPr>
        <w:t>，均得到较好控制。2</w:t>
      </w:r>
      <w:r>
        <w:rPr>
          <w:rFonts w:ascii="仿宋" w:hAnsi="仿宋" w:eastAsia="仿宋"/>
          <w:sz w:val="28"/>
          <w:szCs w:val="28"/>
        </w:rPr>
        <w:t>019</w:t>
      </w:r>
      <w:r>
        <w:rPr>
          <w:rFonts w:hint="eastAsia" w:ascii="仿宋" w:hAnsi="仿宋" w:eastAsia="仿宋"/>
          <w:sz w:val="28"/>
          <w:szCs w:val="28"/>
        </w:rPr>
        <w:t>年，县融媒体中心未编制新增资产配置预算，但实际购置了电脑、打印机、热水器等固定资产，新增资产配置指标扣2分，未得分。</w:t>
      </w:r>
    </w:p>
    <w:p>
      <w:pPr>
        <w:pStyle w:val="4"/>
        <w:spacing w:before="0" w:after="0" w:line="560" w:lineRule="exact"/>
        <w:ind w:firstLine="562" w:firstLineChars="200"/>
        <w:rPr>
          <w:rFonts w:ascii="仿宋" w:hAnsi="仿宋" w:eastAsia="仿宋"/>
          <w:bCs w:val="0"/>
          <w:sz w:val="28"/>
          <w:szCs w:val="28"/>
        </w:rPr>
      </w:pPr>
      <w:bookmarkStart w:id="25" w:name="_Toc1504"/>
      <w:r>
        <w:rPr>
          <w:rFonts w:hint="eastAsia" w:ascii="仿宋" w:hAnsi="仿宋" w:eastAsia="仿宋"/>
          <w:bCs w:val="0"/>
          <w:sz w:val="28"/>
          <w:szCs w:val="28"/>
        </w:rPr>
        <w:t>2.</w:t>
      </w:r>
      <w:r>
        <w:rPr>
          <w:rFonts w:ascii="仿宋" w:hAnsi="仿宋" w:eastAsia="仿宋"/>
          <w:bCs w:val="0"/>
          <w:sz w:val="28"/>
          <w:szCs w:val="28"/>
        </w:rPr>
        <w:t>过程考核指标评分及分析</w:t>
      </w:r>
      <w:bookmarkEnd w:id="25"/>
    </w:p>
    <w:p>
      <w:pPr>
        <w:adjustRightInd w:val="0"/>
        <w:snapToGrid w:val="0"/>
        <w:spacing w:line="560" w:lineRule="exact"/>
        <w:ind w:firstLine="560" w:firstLineChars="200"/>
        <w:rPr>
          <w:rFonts w:ascii="仿宋" w:hAnsi="仿宋" w:eastAsia="仿宋"/>
          <w:sz w:val="28"/>
          <w:szCs w:val="28"/>
        </w:rPr>
      </w:pPr>
      <w:r>
        <w:rPr>
          <w:rFonts w:ascii="仿宋" w:hAnsi="仿宋" w:eastAsia="仿宋"/>
          <w:sz w:val="28"/>
          <w:szCs w:val="28"/>
        </w:rPr>
        <w:t>过程考核指标设定分值4</w:t>
      </w:r>
      <w:r>
        <w:rPr>
          <w:rFonts w:hint="eastAsia" w:ascii="仿宋" w:hAnsi="仿宋" w:eastAsia="仿宋"/>
          <w:sz w:val="28"/>
          <w:szCs w:val="28"/>
        </w:rPr>
        <w:t>1</w:t>
      </w:r>
      <w:r>
        <w:rPr>
          <w:rFonts w:ascii="仿宋" w:hAnsi="仿宋" w:eastAsia="仿宋"/>
          <w:sz w:val="28"/>
          <w:szCs w:val="28"/>
        </w:rPr>
        <w:t>分，实得32</w:t>
      </w:r>
      <w:r>
        <w:rPr>
          <w:rFonts w:hint="eastAsia" w:ascii="仿宋" w:hAnsi="仿宋" w:eastAsia="仿宋"/>
          <w:sz w:val="28"/>
          <w:szCs w:val="28"/>
        </w:rPr>
        <w:t>.</w:t>
      </w:r>
      <w:r>
        <w:rPr>
          <w:rFonts w:ascii="仿宋" w:hAnsi="仿宋" w:eastAsia="仿宋"/>
          <w:sz w:val="28"/>
          <w:szCs w:val="28"/>
        </w:rPr>
        <w:t>8分，具体如下：</w:t>
      </w:r>
    </w:p>
    <w:p>
      <w:pPr>
        <w:adjustRightInd w:val="0"/>
        <w:snapToGrid w:val="0"/>
        <w:spacing w:line="160" w:lineRule="exact"/>
        <w:ind w:firstLine="560" w:firstLineChars="200"/>
        <w:rPr>
          <w:rFonts w:ascii="仿宋_GB2312" w:eastAsia="仿宋_GB2312"/>
          <w:sz w:val="28"/>
          <w:szCs w:val="28"/>
        </w:rPr>
      </w:pPr>
    </w:p>
    <w:tbl>
      <w:tblPr>
        <w:tblStyle w:val="12"/>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324"/>
        <w:gridCol w:w="609"/>
        <w:gridCol w:w="3286"/>
        <w:gridCol w:w="1609"/>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8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二级指标</w:t>
            </w:r>
          </w:p>
        </w:tc>
        <w:tc>
          <w:tcPr>
            <w:tcW w:w="132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三级指标</w:t>
            </w:r>
          </w:p>
        </w:tc>
        <w:tc>
          <w:tcPr>
            <w:tcW w:w="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分值</w:t>
            </w:r>
          </w:p>
        </w:tc>
        <w:tc>
          <w:tcPr>
            <w:tcW w:w="32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目标值</w:t>
            </w:r>
          </w:p>
        </w:tc>
        <w:tc>
          <w:tcPr>
            <w:tcW w:w="1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完成值</w:t>
            </w:r>
          </w:p>
        </w:tc>
        <w:tc>
          <w:tcPr>
            <w:tcW w:w="692" w:type="dxa"/>
            <w:vAlign w:val="center"/>
          </w:tcPr>
          <w:p>
            <w:pPr>
              <w:widowControl/>
              <w:spacing w:line="240" w:lineRule="exact"/>
              <w:ind w:leftChars="-51" w:hanging="107" w:hangingChars="51"/>
              <w:jc w:val="center"/>
              <w:rPr>
                <w:rFonts w:ascii="仿宋" w:hAnsi="仿宋" w:eastAsia="仿宋"/>
                <w:kern w:val="0"/>
                <w:szCs w:val="21"/>
              </w:rPr>
            </w:pPr>
            <w:r>
              <w:rPr>
                <w:rFonts w:ascii="仿宋" w:hAnsi="仿宋" w:eastAsia="仿宋"/>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84" w:type="dxa"/>
            <w:vMerge w:val="restart"/>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预算执行</w:t>
            </w: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预算完成率</w:t>
            </w:r>
          </w:p>
        </w:tc>
        <w:tc>
          <w:tcPr>
            <w:tcW w:w="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3</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≥95%且≤100%</w:t>
            </w:r>
          </w:p>
        </w:tc>
        <w:tc>
          <w:tcPr>
            <w:tcW w:w="1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92.42%</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w:t>
            </w:r>
            <w:r>
              <w:rPr>
                <w:rFonts w:ascii="仿宋" w:hAnsi="仿宋" w:eastAsia="仿宋"/>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84" w:type="dxa"/>
            <w:vMerge w:val="continue"/>
            <w:vAlign w:val="center"/>
          </w:tcPr>
          <w:p>
            <w:pPr>
              <w:widowControl/>
              <w:spacing w:line="240" w:lineRule="exact"/>
              <w:jc w:val="center"/>
              <w:rPr>
                <w:rFonts w:ascii="仿宋" w:hAnsi="仿宋" w:eastAsia="仿宋"/>
                <w:kern w:val="0"/>
                <w:szCs w:val="21"/>
              </w:rPr>
            </w:pP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预算调整率</w:t>
            </w:r>
          </w:p>
        </w:tc>
        <w:tc>
          <w:tcPr>
            <w:tcW w:w="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3</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≤10%</w:t>
            </w:r>
          </w:p>
        </w:tc>
        <w:tc>
          <w:tcPr>
            <w:tcW w:w="1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8.52%</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84" w:type="dxa"/>
            <w:vMerge w:val="continue"/>
            <w:vAlign w:val="center"/>
          </w:tcPr>
          <w:p>
            <w:pPr>
              <w:widowControl/>
              <w:spacing w:line="240" w:lineRule="exact"/>
              <w:jc w:val="center"/>
              <w:rPr>
                <w:rFonts w:ascii="仿宋" w:hAnsi="仿宋" w:eastAsia="仿宋"/>
                <w:kern w:val="0"/>
                <w:szCs w:val="21"/>
              </w:rPr>
            </w:pP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结转结余率</w:t>
            </w:r>
          </w:p>
        </w:tc>
        <w:tc>
          <w:tcPr>
            <w:tcW w:w="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3</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5</w:t>
            </w:r>
            <w:r>
              <w:rPr>
                <w:rFonts w:hint="eastAsia" w:ascii="仿宋" w:hAnsi="仿宋" w:eastAsia="仿宋"/>
                <w:kern w:val="0"/>
                <w:szCs w:val="21"/>
              </w:rPr>
              <w:t>%</w:t>
            </w:r>
          </w:p>
        </w:tc>
        <w:tc>
          <w:tcPr>
            <w:tcW w:w="1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4.02%</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4" w:type="dxa"/>
            <w:vMerge w:val="continue"/>
            <w:vAlign w:val="center"/>
          </w:tcPr>
          <w:p>
            <w:pPr>
              <w:widowControl/>
              <w:spacing w:line="240" w:lineRule="exact"/>
              <w:jc w:val="center"/>
              <w:rPr>
                <w:rFonts w:ascii="仿宋" w:hAnsi="仿宋" w:eastAsia="仿宋"/>
                <w:kern w:val="0"/>
                <w:szCs w:val="21"/>
              </w:rPr>
            </w:pP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公用经费控制率</w:t>
            </w:r>
          </w:p>
        </w:tc>
        <w:tc>
          <w:tcPr>
            <w:tcW w:w="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3</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≤100%</w:t>
            </w:r>
          </w:p>
        </w:tc>
        <w:tc>
          <w:tcPr>
            <w:tcW w:w="1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113.98%</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w:t>
            </w:r>
            <w:r>
              <w:rPr>
                <w:rFonts w:ascii="仿宋" w:hAnsi="仿宋" w:eastAsia="仿宋"/>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4" w:type="dxa"/>
            <w:vMerge w:val="continue"/>
            <w:vAlign w:val="center"/>
          </w:tcPr>
          <w:p>
            <w:pPr>
              <w:widowControl/>
              <w:spacing w:line="240" w:lineRule="exact"/>
              <w:jc w:val="center"/>
              <w:rPr>
                <w:rFonts w:ascii="仿宋" w:hAnsi="仿宋" w:eastAsia="仿宋"/>
                <w:kern w:val="0"/>
                <w:szCs w:val="21"/>
              </w:rPr>
            </w:pP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“三公经费”控制率</w:t>
            </w:r>
          </w:p>
        </w:tc>
        <w:tc>
          <w:tcPr>
            <w:tcW w:w="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3</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≤100%</w:t>
            </w:r>
          </w:p>
        </w:tc>
        <w:tc>
          <w:tcPr>
            <w:tcW w:w="1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47.14%</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184" w:type="dxa"/>
            <w:vMerge w:val="restart"/>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预算</w:t>
            </w:r>
            <w:r>
              <w:rPr>
                <w:rFonts w:ascii="仿宋" w:hAnsi="仿宋" w:eastAsia="仿宋"/>
                <w:kern w:val="0"/>
                <w:szCs w:val="21"/>
              </w:rPr>
              <w:t>管理</w:t>
            </w:r>
          </w:p>
        </w:tc>
        <w:tc>
          <w:tcPr>
            <w:tcW w:w="132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管理制度健全性</w:t>
            </w:r>
          </w:p>
        </w:tc>
        <w:tc>
          <w:tcPr>
            <w:tcW w:w="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制定或具有各项管理制度，且合法、合规、完整，并得到有效执行</w:t>
            </w:r>
          </w:p>
        </w:tc>
        <w:tc>
          <w:tcPr>
            <w:tcW w:w="1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不很健全</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w:t>
            </w:r>
            <w:r>
              <w:rPr>
                <w:rFonts w:ascii="仿宋" w:hAnsi="仿宋" w:eastAsia="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1184" w:type="dxa"/>
            <w:vMerge w:val="continue"/>
            <w:vAlign w:val="center"/>
          </w:tcPr>
          <w:p>
            <w:pPr>
              <w:widowControl/>
              <w:spacing w:line="240" w:lineRule="exact"/>
              <w:jc w:val="center"/>
              <w:rPr>
                <w:rFonts w:ascii="仿宋" w:hAnsi="仿宋" w:eastAsia="仿宋"/>
                <w:kern w:val="0"/>
                <w:szCs w:val="21"/>
              </w:rPr>
            </w:pP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资金使用合规性</w:t>
            </w:r>
          </w:p>
        </w:tc>
        <w:tc>
          <w:tcPr>
            <w:tcW w:w="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拨付合规、手续完备、程序到位、不存在截留、挤占、挪用、虚列支出等情况</w:t>
            </w:r>
          </w:p>
        </w:tc>
        <w:tc>
          <w:tcPr>
            <w:tcW w:w="1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基本合规</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w:t>
            </w:r>
            <w:r>
              <w:rPr>
                <w:rFonts w:ascii="仿宋" w:hAnsi="仿宋" w:eastAsia="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4" w:type="dxa"/>
            <w:vMerge w:val="continue"/>
            <w:vAlign w:val="center"/>
          </w:tcPr>
          <w:p>
            <w:pPr>
              <w:widowControl/>
              <w:spacing w:line="240" w:lineRule="exact"/>
              <w:jc w:val="center"/>
              <w:rPr>
                <w:rFonts w:ascii="仿宋" w:hAnsi="仿宋" w:eastAsia="仿宋"/>
                <w:kern w:val="0"/>
                <w:szCs w:val="21"/>
              </w:rPr>
            </w:pP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预决算信息公开性</w:t>
            </w:r>
          </w:p>
        </w:tc>
        <w:tc>
          <w:tcPr>
            <w:tcW w:w="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按规定内容、时限公开预决算信息</w:t>
            </w:r>
          </w:p>
        </w:tc>
        <w:tc>
          <w:tcPr>
            <w:tcW w:w="1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及时公开</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184" w:type="dxa"/>
            <w:vMerge w:val="continue"/>
            <w:vAlign w:val="center"/>
          </w:tcPr>
          <w:p>
            <w:pPr>
              <w:widowControl/>
              <w:spacing w:line="240" w:lineRule="exact"/>
              <w:jc w:val="center"/>
              <w:rPr>
                <w:rFonts w:ascii="仿宋" w:hAnsi="仿宋" w:eastAsia="仿宋"/>
                <w:kern w:val="0"/>
                <w:szCs w:val="21"/>
              </w:rPr>
            </w:pP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基础信息完善性</w:t>
            </w:r>
          </w:p>
        </w:tc>
        <w:tc>
          <w:tcPr>
            <w:tcW w:w="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6</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基础数据信息和会计信息资料真实、完整、准确</w:t>
            </w:r>
          </w:p>
        </w:tc>
        <w:tc>
          <w:tcPr>
            <w:tcW w:w="1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信息不很完整，数据不太准确</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w:t>
            </w:r>
            <w:r>
              <w:rPr>
                <w:rFonts w:ascii="仿宋" w:hAnsi="仿宋" w:eastAsia="仿宋"/>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1184" w:type="dxa"/>
            <w:vMerge w:val="restart"/>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资产</w:t>
            </w:r>
            <w:r>
              <w:rPr>
                <w:rFonts w:ascii="仿宋" w:hAnsi="仿宋" w:eastAsia="仿宋"/>
                <w:kern w:val="0"/>
                <w:szCs w:val="21"/>
              </w:rPr>
              <w:t>管理</w:t>
            </w:r>
          </w:p>
        </w:tc>
        <w:tc>
          <w:tcPr>
            <w:tcW w:w="132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管理制度健全性</w:t>
            </w:r>
          </w:p>
        </w:tc>
        <w:tc>
          <w:tcPr>
            <w:tcW w:w="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制定或具有资产管理制度，且合法、合规、完整，并得到有效执行</w:t>
            </w:r>
          </w:p>
        </w:tc>
        <w:tc>
          <w:tcPr>
            <w:tcW w:w="1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不很</w:t>
            </w:r>
            <w:r>
              <w:rPr>
                <w:rFonts w:ascii="仿宋" w:hAnsi="仿宋" w:eastAsia="仿宋"/>
                <w:kern w:val="0"/>
                <w:szCs w:val="21"/>
              </w:rPr>
              <w:t>健全</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w:t>
            </w:r>
            <w:r>
              <w:rPr>
                <w:rFonts w:ascii="仿宋" w:hAnsi="仿宋" w:eastAsia="仿宋"/>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1184" w:type="dxa"/>
            <w:vMerge w:val="continue"/>
            <w:vAlign w:val="center"/>
          </w:tcPr>
          <w:p>
            <w:pPr>
              <w:widowControl/>
              <w:spacing w:line="240" w:lineRule="exact"/>
              <w:jc w:val="center"/>
              <w:rPr>
                <w:rFonts w:ascii="仿宋" w:hAnsi="仿宋" w:eastAsia="仿宋"/>
                <w:kern w:val="0"/>
                <w:szCs w:val="21"/>
              </w:rPr>
            </w:pP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资产管理安全性</w:t>
            </w:r>
          </w:p>
        </w:tc>
        <w:tc>
          <w:tcPr>
            <w:tcW w:w="6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5</w:t>
            </w:r>
          </w:p>
        </w:tc>
        <w:tc>
          <w:tcPr>
            <w:tcW w:w="328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资产保存完整、配置合理、处置规范、账实相符、资产相关收入及时足额上缴</w:t>
            </w:r>
          </w:p>
        </w:tc>
        <w:tc>
          <w:tcPr>
            <w:tcW w:w="1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基本</w:t>
            </w:r>
            <w:r>
              <w:rPr>
                <w:rFonts w:hint="eastAsia" w:ascii="仿宋" w:hAnsi="仿宋" w:eastAsia="仿宋"/>
                <w:kern w:val="0"/>
                <w:szCs w:val="21"/>
              </w:rPr>
              <w:t>安全</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w:t>
            </w:r>
            <w:r>
              <w:rPr>
                <w:rFonts w:ascii="仿宋" w:hAnsi="仿宋" w:eastAsia="仿宋"/>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4" w:type="dxa"/>
            <w:vMerge w:val="continue"/>
            <w:vAlign w:val="center"/>
          </w:tcPr>
          <w:p>
            <w:pPr>
              <w:widowControl/>
              <w:spacing w:line="240" w:lineRule="exact"/>
              <w:jc w:val="center"/>
              <w:rPr>
                <w:rFonts w:ascii="仿宋" w:hAnsi="仿宋" w:eastAsia="仿宋"/>
                <w:kern w:val="0"/>
                <w:szCs w:val="21"/>
              </w:rPr>
            </w:pPr>
          </w:p>
        </w:tc>
        <w:tc>
          <w:tcPr>
            <w:tcW w:w="1324"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固定资产利用率</w:t>
            </w:r>
          </w:p>
        </w:tc>
        <w:tc>
          <w:tcPr>
            <w:tcW w:w="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c>
          <w:tcPr>
            <w:tcW w:w="32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w:t>
            </w:r>
          </w:p>
        </w:tc>
        <w:tc>
          <w:tcPr>
            <w:tcW w:w="1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89.76%</w:t>
            </w:r>
          </w:p>
        </w:tc>
        <w:tc>
          <w:tcPr>
            <w:tcW w:w="69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2508"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小计</w:t>
            </w:r>
          </w:p>
        </w:tc>
        <w:tc>
          <w:tcPr>
            <w:tcW w:w="6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1</w:t>
            </w:r>
          </w:p>
        </w:tc>
        <w:tc>
          <w:tcPr>
            <w:tcW w:w="3286" w:type="dxa"/>
            <w:vAlign w:val="center"/>
          </w:tcPr>
          <w:p>
            <w:pPr>
              <w:widowControl/>
              <w:spacing w:line="240" w:lineRule="exact"/>
              <w:rPr>
                <w:rFonts w:ascii="仿宋" w:hAnsi="仿宋" w:eastAsia="仿宋"/>
                <w:kern w:val="0"/>
                <w:szCs w:val="21"/>
              </w:rPr>
            </w:pPr>
          </w:p>
        </w:tc>
        <w:tc>
          <w:tcPr>
            <w:tcW w:w="1609" w:type="dxa"/>
            <w:vAlign w:val="center"/>
          </w:tcPr>
          <w:p>
            <w:pPr>
              <w:widowControl/>
              <w:spacing w:line="240" w:lineRule="exact"/>
              <w:jc w:val="center"/>
              <w:rPr>
                <w:rFonts w:ascii="仿宋" w:hAnsi="仿宋" w:eastAsia="仿宋"/>
                <w:kern w:val="0"/>
                <w:szCs w:val="21"/>
              </w:rPr>
            </w:pPr>
          </w:p>
        </w:tc>
        <w:tc>
          <w:tcPr>
            <w:tcW w:w="692" w:type="dxa"/>
            <w:vAlign w:val="center"/>
          </w:tcPr>
          <w:p>
            <w:pPr>
              <w:widowControl/>
              <w:wordWrap w:val="0"/>
              <w:spacing w:line="240" w:lineRule="exact"/>
              <w:jc w:val="center"/>
              <w:rPr>
                <w:rFonts w:ascii="仿宋" w:hAnsi="仿宋" w:eastAsia="仿宋"/>
                <w:kern w:val="0"/>
                <w:szCs w:val="21"/>
              </w:rPr>
            </w:pPr>
            <w:r>
              <w:rPr>
                <w:rFonts w:ascii="仿宋" w:hAnsi="仿宋" w:eastAsia="仿宋"/>
                <w:kern w:val="0"/>
                <w:szCs w:val="21"/>
              </w:rPr>
              <w:t>32</w:t>
            </w:r>
            <w:r>
              <w:rPr>
                <w:rFonts w:hint="eastAsia" w:ascii="仿宋" w:hAnsi="仿宋" w:eastAsia="仿宋"/>
                <w:kern w:val="0"/>
                <w:szCs w:val="21"/>
              </w:rPr>
              <w:t>.</w:t>
            </w:r>
            <w:r>
              <w:rPr>
                <w:rFonts w:ascii="仿宋" w:hAnsi="仿宋" w:eastAsia="仿宋"/>
                <w:kern w:val="0"/>
                <w:szCs w:val="21"/>
              </w:rPr>
              <w:t>8</w:t>
            </w:r>
          </w:p>
        </w:tc>
      </w:tr>
    </w:tbl>
    <w:p>
      <w:pPr>
        <w:spacing w:line="560" w:lineRule="exact"/>
        <w:ind w:firstLine="560" w:firstLineChars="200"/>
        <w:rPr>
          <w:rFonts w:ascii="仿宋" w:hAnsi="仿宋" w:eastAsia="仿宋"/>
          <w:sz w:val="28"/>
          <w:szCs w:val="28"/>
        </w:rPr>
      </w:pPr>
      <w:r>
        <w:rPr>
          <w:rFonts w:hint="eastAsia" w:ascii="仿宋" w:hAnsi="仿宋" w:eastAsia="仿宋"/>
          <w:sz w:val="28"/>
          <w:szCs w:val="28"/>
        </w:rPr>
        <w:t>（1）预算执行方面：县融媒体中心2</w:t>
      </w:r>
      <w:r>
        <w:rPr>
          <w:rFonts w:ascii="仿宋" w:hAnsi="仿宋" w:eastAsia="仿宋"/>
          <w:sz w:val="28"/>
          <w:szCs w:val="28"/>
        </w:rPr>
        <w:t>019</w:t>
      </w:r>
      <w:r>
        <w:rPr>
          <w:rFonts w:hint="eastAsia" w:ascii="仿宋" w:hAnsi="仿宋" w:eastAsia="仿宋"/>
          <w:sz w:val="28"/>
          <w:szCs w:val="28"/>
        </w:rPr>
        <w:t>年账面事业支出总额</w:t>
      </w:r>
      <w:r>
        <w:rPr>
          <w:rFonts w:ascii="仿宋" w:hAnsi="仿宋" w:eastAsia="仿宋"/>
          <w:sz w:val="28"/>
          <w:szCs w:val="28"/>
        </w:rPr>
        <w:t>1375.81万元</w:t>
      </w:r>
      <w:r>
        <w:rPr>
          <w:rFonts w:hint="eastAsia" w:ascii="仿宋" w:hAnsi="仿宋" w:eastAsia="仿宋"/>
          <w:sz w:val="28"/>
          <w:szCs w:val="28"/>
        </w:rPr>
        <w:t>（不含专项资金），是预算</w:t>
      </w:r>
      <w:r>
        <w:rPr>
          <w:rFonts w:ascii="仿宋" w:hAnsi="仿宋" w:eastAsia="仿宋"/>
          <w:sz w:val="28"/>
          <w:szCs w:val="28"/>
        </w:rPr>
        <w:t>92</w:t>
      </w:r>
      <w:r>
        <w:rPr>
          <w:rFonts w:hint="eastAsia" w:ascii="仿宋" w:hAnsi="仿宋" w:eastAsia="仿宋"/>
          <w:sz w:val="28"/>
          <w:szCs w:val="28"/>
        </w:rPr>
        <w:t>.</w:t>
      </w:r>
      <w:r>
        <w:rPr>
          <w:rFonts w:ascii="仿宋" w:hAnsi="仿宋" w:eastAsia="仿宋"/>
          <w:sz w:val="28"/>
          <w:szCs w:val="28"/>
        </w:rPr>
        <w:t>42%</w:t>
      </w:r>
      <w:r>
        <w:rPr>
          <w:rFonts w:hint="eastAsia" w:ascii="仿宋" w:hAnsi="仿宋" w:eastAsia="仿宋"/>
          <w:sz w:val="28"/>
          <w:szCs w:val="28"/>
        </w:rPr>
        <w:t>，扣0.2分。县财政局对县融媒体中心下达的年中预算调整合计数为</w:t>
      </w:r>
      <w:r>
        <w:rPr>
          <w:rFonts w:ascii="仿宋" w:hAnsi="仿宋" w:eastAsia="仿宋"/>
          <w:sz w:val="28"/>
          <w:szCs w:val="28"/>
        </w:rPr>
        <w:t>126</w:t>
      </w:r>
      <w:r>
        <w:rPr>
          <w:rFonts w:hint="eastAsia" w:ascii="仿宋" w:hAnsi="仿宋" w:eastAsia="仿宋"/>
          <w:sz w:val="28"/>
          <w:szCs w:val="28"/>
        </w:rPr>
        <w:t>.</w:t>
      </w:r>
      <w:r>
        <w:rPr>
          <w:rFonts w:ascii="仿宋" w:hAnsi="仿宋" w:eastAsia="仿宋"/>
          <w:sz w:val="28"/>
          <w:szCs w:val="28"/>
        </w:rPr>
        <w:t>81</w:t>
      </w:r>
      <w:r>
        <w:rPr>
          <w:rFonts w:hint="eastAsia" w:ascii="仿宋" w:hAnsi="仿宋" w:eastAsia="仿宋"/>
          <w:sz w:val="28"/>
          <w:szCs w:val="28"/>
        </w:rPr>
        <w:t>万元，预算调整率</w:t>
      </w:r>
      <w:r>
        <w:rPr>
          <w:rFonts w:ascii="仿宋" w:hAnsi="仿宋" w:eastAsia="仿宋"/>
          <w:sz w:val="28"/>
          <w:szCs w:val="28"/>
        </w:rPr>
        <w:t>8.52%</w:t>
      </w:r>
      <w:r>
        <w:rPr>
          <w:rFonts w:hint="eastAsia" w:ascii="仿宋" w:hAnsi="仿宋" w:eastAsia="仿宋"/>
          <w:sz w:val="28"/>
          <w:szCs w:val="28"/>
        </w:rPr>
        <w:t>。</w:t>
      </w:r>
      <w:bookmarkStart w:id="26" w:name="_Hlk44489208"/>
      <w:r>
        <w:rPr>
          <w:rFonts w:hint="eastAsia" w:ascii="仿宋" w:hAnsi="仿宋" w:eastAsia="仿宋"/>
          <w:sz w:val="28"/>
          <w:szCs w:val="28"/>
        </w:rPr>
        <w:t>账面当年结转结余</w:t>
      </w:r>
      <w:r>
        <w:rPr>
          <w:rFonts w:ascii="仿宋" w:hAnsi="仿宋" w:eastAsia="仿宋"/>
          <w:sz w:val="28"/>
          <w:szCs w:val="28"/>
        </w:rPr>
        <w:t>59</w:t>
      </w:r>
      <w:r>
        <w:rPr>
          <w:rFonts w:hint="eastAsia" w:ascii="仿宋" w:hAnsi="仿宋" w:eastAsia="仿宋"/>
          <w:sz w:val="28"/>
          <w:szCs w:val="28"/>
        </w:rPr>
        <w:t>.</w:t>
      </w:r>
      <w:r>
        <w:rPr>
          <w:rFonts w:ascii="仿宋" w:hAnsi="仿宋" w:eastAsia="仿宋"/>
          <w:sz w:val="28"/>
          <w:szCs w:val="28"/>
        </w:rPr>
        <w:t>82</w:t>
      </w:r>
      <w:r>
        <w:rPr>
          <w:rFonts w:hint="eastAsia" w:ascii="仿宋" w:hAnsi="仿宋" w:eastAsia="仿宋"/>
          <w:sz w:val="28"/>
          <w:szCs w:val="28"/>
        </w:rPr>
        <w:t>万元，结转结余率</w:t>
      </w:r>
      <w:bookmarkEnd w:id="26"/>
      <w:r>
        <w:rPr>
          <w:rFonts w:ascii="仿宋" w:hAnsi="仿宋" w:eastAsia="仿宋"/>
          <w:sz w:val="28"/>
          <w:szCs w:val="28"/>
        </w:rPr>
        <w:t>4.02%</w:t>
      </w:r>
      <w:r>
        <w:rPr>
          <w:rFonts w:hint="eastAsia" w:ascii="仿宋" w:hAnsi="仿宋" w:eastAsia="仿宋"/>
          <w:sz w:val="28"/>
          <w:szCs w:val="28"/>
        </w:rPr>
        <w:t>。账面公用经费</w:t>
      </w:r>
      <w:r>
        <w:rPr>
          <w:rFonts w:ascii="仿宋" w:hAnsi="仿宋" w:eastAsia="仿宋"/>
          <w:sz w:val="28"/>
          <w:szCs w:val="28"/>
        </w:rPr>
        <w:t>67</w:t>
      </w:r>
      <w:r>
        <w:rPr>
          <w:rFonts w:hint="eastAsia" w:ascii="仿宋" w:hAnsi="仿宋" w:eastAsia="仿宋"/>
          <w:sz w:val="28"/>
          <w:szCs w:val="28"/>
        </w:rPr>
        <w:t>.</w:t>
      </w:r>
      <w:r>
        <w:rPr>
          <w:rFonts w:ascii="仿宋" w:hAnsi="仿宋" w:eastAsia="仿宋"/>
          <w:sz w:val="28"/>
          <w:szCs w:val="28"/>
        </w:rPr>
        <w:t>85</w:t>
      </w:r>
      <w:r>
        <w:rPr>
          <w:rFonts w:hint="eastAsia" w:ascii="仿宋" w:hAnsi="仿宋" w:eastAsia="仿宋"/>
          <w:sz w:val="28"/>
          <w:szCs w:val="28"/>
        </w:rPr>
        <w:t>万元，公用经费控制率</w:t>
      </w:r>
      <w:r>
        <w:rPr>
          <w:rFonts w:ascii="仿宋" w:hAnsi="仿宋" w:eastAsia="仿宋"/>
          <w:sz w:val="28"/>
          <w:szCs w:val="28"/>
        </w:rPr>
        <w:t>113.98%</w:t>
      </w:r>
      <w:r>
        <w:rPr>
          <w:rFonts w:hint="eastAsia" w:ascii="仿宋" w:hAnsi="仿宋" w:eastAsia="仿宋"/>
          <w:sz w:val="28"/>
          <w:szCs w:val="28"/>
        </w:rPr>
        <w:t>，超预算较多，扣1.3分。账面“三公经费”</w:t>
      </w:r>
      <w:r>
        <w:rPr>
          <w:rFonts w:ascii="仿宋" w:hAnsi="仿宋" w:eastAsia="仿宋"/>
          <w:sz w:val="28"/>
          <w:szCs w:val="28"/>
        </w:rPr>
        <w:t>12</w:t>
      </w:r>
      <w:r>
        <w:rPr>
          <w:rFonts w:hint="eastAsia" w:ascii="仿宋" w:hAnsi="仿宋" w:eastAsia="仿宋"/>
          <w:sz w:val="28"/>
          <w:szCs w:val="28"/>
        </w:rPr>
        <w:t>万元，“三公经费”控制率</w:t>
      </w:r>
      <w:r>
        <w:rPr>
          <w:rFonts w:ascii="仿宋" w:hAnsi="仿宋" w:eastAsia="仿宋"/>
          <w:sz w:val="28"/>
          <w:szCs w:val="28"/>
        </w:rPr>
        <w:t>47.14%</w:t>
      </w:r>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（2）预算管理方面：县融媒体中心制定了内部管理制度，但未制定预算资金管理办法、会计核算制度、绩效目标管理等管理制度，管理制度不很健全，相关管理制度未得到完全有效执行，扣</w:t>
      </w:r>
      <w:r>
        <w:rPr>
          <w:rFonts w:ascii="仿宋" w:hAnsi="仿宋" w:eastAsia="仿宋"/>
          <w:sz w:val="28"/>
          <w:szCs w:val="28"/>
        </w:rPr>
        <w:t>0</w:t>
      </w:r>
      <w:r>
        <w:rPr>
          <w:rFonts w:hint="eastAsia" w:ascii="仿宋" w:hAnsi="仿宋" w:eastAsia="仿宋"/>
          <w:sz w:val="28"/>
          <w:szCs w:val="28"/>
        </w:rPr>
        <w:t>.</w:t>
      </w:r>
      <w:r>
        <w:rPr>
          <w:rFonts w:ascii="仿宋" w:hAnsi="仿宋" w:eastAsia="仿宋"/>
          <w:sz w:val="28"/>
          <w:szCs w:val="28"/>
        </w:rPr>
        <w:t>9</w:t>
      </w:r>
      <w:r>
        <w:rPr>
          <w:rFonts w:hint="eastAsia" w:ascii="仿宋" w:hAnsi="仿宋" w:eastAsia="仿宋"/>
          <w:sz w:val="28"/>
          <w:szCs w:val="28"/>
        </w:rPr>
        <w:t>分。资金使用基本符合国家财经法规和财务管理制度规定以及有关专项资金管理的规定，资金拨付基本执行了签字审核、审批制度，</w:t>
      </w:r>
      <w:bookmarkStart w:id="27" w:name="_Hlk45695294"/>
      <w:r>
        <w:rPr>
          <w:rFonts w:hint="eastAsia" w:ascii="仿宋" w:hAnsi="仿宋" w:eastAsia="仿宋"/>
          <w:sz w:val="28"/>
          <w:szCs w:val="28"/>
        </w:rPr>
        <w:t>但存在</w:t>
      </w:r>
      <w:bookmarkEnd w:id="27"/>
      <w:r>
        <w:rPr>
          <w:rFonts w:hint="eastAsia" w:ascii="仿宋" w:hAnsi="仿宋" w:eastAsia="仿宋"/>
          <w:sz w:val="28"/>
          <w:szCs w:val="28"/>
        </w:rPr>
        <w:t>购置电脑、打印机、热水器等固定资产无采购预算，公车维修无事前审批单，招待无公函，大额办公、广告牌支出等无合同，未及时报账等情况，扣0.</w:t>
      </w:r>
      <w:r>
        <w:rPr>
          <w:rFonts w:ascii="仿宋" w:hAnsi="仿宋" w:eastAsia="仿宋"/>
          <w:sz w:val="28"/>
          <w:szCs w:val="28"/>
        </w:rPr>
        <w:t>9</w:t>
      </w:r>
      <w:r>
        <w:rPr>
          <w:rFonts w:hint="eastAsia" w:ascii="仿宋" w:hAnsi="仿宋" w:eastAsia="仿宋"/>
          <w:sz w:val="28"/>
          <w:szCs w:val="28"/>
        </w:rPr>
        <w:t>分。</w:t>
      </w:r>
      <w:bookmarkStart w:id="28" w:name="_Hlk45695336"/>
      <w:r>
        <w:rPr>
          <w:rFonts w:hint="eastAsia" w:ascii="仿宋" w:hAnsi="仿宋" w:eastAsia="仿宋"/>
          <w:sz w:val="28"/>
          <w:szCs w:val="28"/>
        </w:rPr>
        <w:t>在预决算信息公开性方面，年度预决算信息及时在竹山县政务网公开。</w:t>
      </w:r>
      <w:bookmarkEnd w:id="28"/>
      <w:r>
        <w:rPr>
          <w:rFonts w:hint="eastAsia" w:ascii="仿宋" w:hAnsi="仿宋" w:eastAsia="仿宋"/>
          <w:sz w:val="28"/>
          <w:szCs w:val="28"/>
        </w:rPr>
        <w:t>在基础信息完善性方面，存在购置电脑等固定资产未入账，付工资计入办公费、项目支出列支人员经费（单独作为项目），决算报表以预算数据编制，与实际不符，数据信息不准确等情况，扣1.</w:t>
      </w:r>
      <w:r>
        <w:rPr>
          <w:rFonts w:ascii="仿宋" w:hAnsi="仿宋" w:eastAsia="仿宋"/>
          <w:sz w:val="28"/>
          <w:szCs w:val="28"/>
        </w:rPr>
        <w:t>2</w:t>
      </w:r>
      <w:r>
        <w:rPr>
          <w:rFonts w:hint="eastAsia" w:ascii="仿宋" w:hAnsi="仿宋" w:eastAsia="仿宋"/>
          <w:sz w:val="28"/>
          <w:szCs w:val="28"/>
        </w:rPr>
        <w:t>分。</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（3）资产管理方面：县融媒体中心未单独制定资产管理相关制度，而是在财务管理制度中有一小段，很不完整</w:t>
      </w:r>
      <w:r>
        <w:rPr>
          <w:rFonts w:hint="eastAsia" w:ascii="仿宋" w:hAnsi="仿宋" w:eastAsia="仿宋"/>
          <w:sz w:val="28"/>
          <w:szCs w:val="28"/>
          <w:lang w:eastAsia="zh-CN"/>
        </w:rPr>
        <w:t>；有</w:t>
      </w:r>
      <w:r>
        <w:rPr>
          <w:rFonts w:hint="eastAsia" w:ascii="仿宋" w:hAnsi="仿宋" w:eastAsia="仿宋"/>
          <w:sz w:val="28"/>
          <w:szCs w:val="28"/>
        </w:rPr>
        <w:t>《固定资产采购配置管理流程图》；在制定执行方面，固定资产购置未按照相关制度规定执行，无采购计划、无合同、无入库领用手续等，资产管理制度健全性扣1.</w:t>
      </w:r>
      <w:r>
        <w:rPr>
          <w:rFonts w:ascii="仿宋" w:hAnsi="仿宋" w:eastAsia="仿宋"/>
          <w:sz w:val="28"/>
          <w:szCs w:val="28"/>
        </w:rPr>
        <w:t>2</w:t>
      </w:r>
      <w:r>
        <w:rPr>
          <w:rFonts w:hint="eastAsia" w:ascii="仿宋" w:hAnsi="仿宋" w:eastAsia="仿宋"/>
          <w:sz w:val="28"/>
          <w:szCs w:val="28"/>
        </w:rPr>
        <w:t>分。2</w:t>
      </w:r>
      <w:r>
        <w:rPr>
          <w:rFonts w:ascii="仿宋" w:hAnsi="仿宋" w:eastAsia="仿宋"/>
          <w:sz w:val="28"/>
          <w:szCs w:val="28"/>
        </w:rPr>
        <w:t>019</w:t>
      </w:r>
      <w:r>
        <w:rPr>
          <w:rFonts w:hint="eastAsia" w:ascii="仿宋" w:hAnsi="仿宋" w:eastAsia="仿宋"/>
          <w:sz w:val="28"/>
          <w:szCs w:val="28"/>
        </w:rPr>
        <w:t>年未进行固定资产清查盘点，部分购置固定资产未入账</w:t>
      </w:r>
      <w:bookmarkStart w:id="29" w:name="_Hlk45695407"/>
      <w:r>
        <w:rPr>
          <w:rFonts w:hint="eastAsia" w:ascii="仿宋" w:hAnsi="仿宋" w:eastAsia="仿宋"/>
          <w:sz w:val="28"/>
          <w:szCs w:val="28"/>
        </w:rPr>
        <w:t>，存在账实不符情况</w:t>
      </w:r>
      <w:bookmarkEnd w:id="29"/>
      <w:r>
        <w:rPr>
          <w:rFonts w:hint="eastAsia" w:ascii="仿宋" w:hAnsi="仿宋" w:eastAsia="仿宋"/>
          <w:sz w:val="28"/>
          <w:szCs w:val="28"/>
        </w:rPr>
        <w:t>，扣1.</w:t>
      </w:r>
      <w:r>
        <w:rPr>
          <w:rFonts w:ascii="仿宋" w:hAnsi="仿宋" w:eastAsia="仿宋"/>
          <w:sz w:val="28"/>
          <w:szCs w:val="28"/>
        </w:rPr>
        <w:t>5</w:t>
      </w:r>
      <w:r>
        <w:rPr>
          <w:rFonts w:hint="eastAsia" w:ascii="仿宋" w:hAnsi="仿宋" w:eastAsia="仿宋"/>
          <w:sz w:val="28"/>
          <w:szCs w:val="28"/>
        </w:rPr>
        <w:t>分。县融媒体中心</w:t>
      </w:r>
      <w:r>
        <w:rPr>
          <w:rFonts w:ascii="仿宋" w:hAnsi="仿宋" w:eastAsia="仿宋"/>
          <w:sz w:val="28"/>
          <w:szCs w:val="28"/>
        </w:rPr>
        <w:t>2018</w:t>
      </w:r>
      <w:r>
        <w:rPr>
          <w:rFonts w:hint="eastAsia" w:ascii="仿宋" w:hAnsi="仿宋" w:eastAsia="仿宋"/>
          <w:sz w:val="28"/>
          <w:szCs w:val="28"/>
        </w:rPr>
        <w:t>年末进行资产清查，资产清查盘亏资产</w:t>
      </w:r>
      <w:r>
        <w:rPr>
          <w:rFonts w:ascii="仿宋" w:hAnsi="仿宋" w:eastAsia="仿宋"/>
          <w:sz w:val="28"/>
          <w:szCs w:val="28"/>
        </w:rPr>
        <w:t>255</w:t>
      </w:r>
      <w:r>
        <w:rPr>
          <w:rFonts w:hint="eastAsia" w:ascii="仿宋" w:hAnsi="仿宋" w:eastAsia="仿宋"/>
          <w:sz w:val="28"/>
          <w:szCs w:val="28"/>
        </w:rPr>
        <w:t>.</w:t>
      </w:r>
      <w:r>
        <w:rPr>
          <w:rFonts w:ascii="仿宋" w:hAnsi="仿宋" w:eastAsia="仿宋"/>
          <w:sz w:val="28"/>
          <w:szCs w:val="28"/>
        </w:rPr>
        <w:t>66</w:t>
      </w:r>
      <w:r>
        <w:rPr>
          <w:rFonts w:hint="eastAsia" w:ascii="仿宋" w:hAnsi="仿宋" w:eastAsia="仿宋"/>
          <w:sz w:val="28"/>
          <w:szCs w:val="28"/>
        </w:rPr>
        <w:t>万元暂未进行账务处理及资产处置，固定资产利用率</w:t>
      </w:r>
      <w:r>
        <w:rPr>
          <w:rFonts w:ascii="仿宋" w:hAnsi="仿宋" w:eastAsia="仿宋"/>
          <w:sz w:val="28"/>
          <w:szCs w:val="28"/>
        </w:rPr>
        <w:t>89.76%</w:t>
      </w:r>
      <w:r>
        <w:rPr>
          <w:rFonts w:hint="eastAsia" w:ascii="仿宋" w:hAnsi="仿宋" w:eastAsia="仿宋"/>
          <w:sz w:val="28"/>
          <w:szCs w:val="28"/>
        </w:rPr>
        <w:t>，扣1分。</w:t>
      </w:r>
    </w:p>
    <w:p>
      <w:pPr>
        <w:pStyle w:val="4"/>
        <w:spacing w:before="0" w:after="0" w:line="560" w:lineRule="exact"/>
        <w:ind w:firstLine="562" w:firstLineChars="200"/>
        <w:rPr>
          <w:rFonts w:ascii="仿宋" w:hAnsi="仿宋" w:eastAsia="仿宋"/>
          <w:bCs w:val="0"/>
          <w:sz w:val="28"/>
          <w:szCs w:val="28"/>
        </w:rPr>
      </w:pPr>
      <w:bookmarkStart w:id="30" w:name="_Toc18872"/>
      <w:r>
        <w:rPr>
          <w:rFonts w:hint="eastAsia" w:ascii="仿宋" w:hAnsi="仿宋" w:eastAsia="仿宋"/>
          <w:bCs w:val="0"/>
          <w:sz w:val="28"/>
          <w:szCs w:val="28"/>
        </w:rPr>
        <w:t>3.</w:t>
      </w:r>
      <w:r>
        <w:rPr>
          <w:rFonts w:ascii="仿宋" w:hAnsi="仿宋" w:eastAsia="仿宋"/>
          <w:bCs w:val="0"/>
          <w:sz w:val="28"/>
          <w:szCs w:val="28"/>
        </w:rPr>
        <w:t>产出考核指标评分及分析</w:t>
      </w:r>
      <w:bookmarkEnd w:id="30"/>
    </w:p>
    <w:p>
      <w:pPr>
        <w:spacing w:after="156" w:afterLines="50" w:line="560" w:lineRule="exact"/>
        <w:ind w:firstLine="560" w:firstLineChars="200"/>
        <w:rPr>
          <w:rFonts w:ascii="仿宋" w:hAnsi="仿宋" w:eastAsia="仿宋"/>
          <w:sz w:val="28"/>
          <w:szCs w:val="28"/>
        </w:rPr>
      </w:pPr>
      <w:r>
        <w:rPr>
          <w:rFonts w:ascii="仿宋" w:hAnsi="仿宋" w:eastAsia="仿宋"/>
          <w:sz w:val="28"/>
          <w:szCs w:val="28"/>
        </w:rPr>
        <w:t>产出考核指标设定分值23分，实得</w:t>
      </w:r>
      <w:r>
        <w:rPr>
          <w:rFonts w:hint="eastAsia" w:ascii="仿宋" w:hAnsi="仿宋" w:eastAsia="仿宋"/>
          <w:sz w:val="28"/>
          <w:szCs w:val="28"/>
        </w:rPr>
        <w:t>2</w:t>
      </w: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3分，具体如下：</w:t>
      </w:r>
    </w:p>
    <w:tbl>
      <w:tblPr>
        <w:tblStyle w:val="12"/>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489"/>
        <w:gridCol w:w="716"/>
        <w:gridCol w:w="1772"/>
        <w:gridCol w:w="176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Align w:val="center"/>
          </w:tcPr>
          <w:p>
            <w:pPr>
              <w:widowControl/>
              <w:spacing w:line="240" w:lineRule="exact"/>
              <w:ind w:left="172" w:hanging="172" w:hangingChars="82"/>
              <w:jc w:val="center"/>
              <w:rPr>
                <w:rFonts w:ascii="仿宋" w:hAnsi="仿宋" w:eastAsia="仿宋"/>
                <w:kern w:val="0"/>
                <w:szCs w:val="21"/>
              </w:rPr>
            </w:pPr>
            <w:r>
              <w:rPr>
                <w:rFonts w:ascii="仿宋" w:hAnsi="仿宋" w:eastAsia="仿宋"/>
                <w:kern w:val="0"/>
                <w:szCs w:val="21"/>
              </w:rPr>
              <w:t>二级指标</w:t>
            </w:r>
          </w:p>
        </w:tc>
        <w:tc>
          <w:tcPr>
            <w:tcW w:w="248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三级指标</w:t>
            </w:r>
          </w:p>
        </w:tc>
        <w:tc>
          <w:tcPr>
            <w:tcW w:w="71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分值</w:t>
            </w:r>
          </w:p>
        </w:tc>
        <w:tc>
          <w:tcPr>
            <w:tcW w:w="177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目标值</w:t>
            </w:r>
          </w:p>
        </w:tc>
        <w:tc>
          <w:tcPr>
            <w:tcW w:w="1765"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完成值</w:t>
            </w:r>
          </w:p>
        </w:tc>
        <w:tc>
          <w:tcPr>
            <w:tcW w:w="709" w:type="dxa"/>
            <w:vAlign w:val="center"/>
          </w:tcPr>
          <w:p>
            <w:pPr>
              <w:widowControl/>
              <w:spacing w:line="240" w:lineRule="exact"/>
              <w:ind w:leftChars="-51" w:hanging="107" w:hangingChars="51"/>
              <w:jc w:val="center"/>
              <w:rPr>
                <w:rFonts w:ascii="仿宋" w:hAnsi="仿宋" w:eastAsia="仿宋"/>
                <w:kern w:val="0"/>
                <w:szCs w:val="21"/>
              </w:rPr>
            </w:pPr>
            <w:r>
              <w:rPr>
                <w:rFonts w:ascii="仿宋" w:hAnsi="仿宋" w:eastAsia="仿宋"/>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1217" w:type="dxa"/>
            <w:vMerge w:val="restart"/>
            <w:vAlign w:val="center"/>
          </w:tcPr>
          <w:p>
            <w:pPr>
              <w:widowControl/>
              <w:spacing w:line="240" w:lineRule="exact"/>
              <w:jc w:val="center"/>
              <w:rPr>
                <w:rFonts w:ascii="仿宋" w:hAnsi="仿宋" w:eastAsia="仿宋"/>
                <w:kern w:val="0"/>
                <w:szCs w:val="21"/>
              </w:rPr>
            </w:pPr>
            <w:r>
              <w:rPr>
                <w:rFonts w:ascii="仿宋" w:hAnsi="仿宋" w:eastAsia="仿宋"/>
                <w:kern w:val="0"/>
                <w:szCs w:val="21"/>
              </w:rPr>
              <w:t>产出数量</w:t>
            </w:r>
          </w:p>
        </w:tc>
        <w:tc>
          <w:tcPr>
            <w:tcW w:w="2489" w:type="dxa"/>
            <w:vAlign w:val="center"/>
          </w:tcPr>
          <w:p>
            <w:pPr>
              <w:widowControl/>
              <w:jc w:val="center"/>
              <w:rPr>
                <w:rFonts w:ascii="仿宋" w:hAnsi="仿宋" w:eastAsia="仿宋"/>
                <w:szCs w:val="21"/>
              </w:rPr>
            </w:pPr>
            <w:r>
              <w:rPr>
                <w:rFonts w:hint="eastAsia" w:ascii="仿宋" w:hAnsi="仿宋" w:eastAsia="仿宋"/>
                <w:szCs w:val="21"/>
              </w:rPr>
              <w:t>融媒体中心建设项目</w:t>
            </w:r>
          </w:p>
        </w:tc>
        <w:tc>
          <w:tcPr>
            <w:tcW w:w="71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c>
          <w:tcPr>
            <w:tcW w:w="1772" w:type="dxa"/>
            <w:vAlign w:val="center"/>
          </w:tcPr>
          <w:p>
            <w:pPr>
              <w:widowControl/>
              <w:jc w:val="center"/>
              <w:rPr>
                <w:rFonts w:ascii="仿宋" w:hAnsi="仿宋" w:eastAsia="仿宋"/>
                <w:kern w:val="0"/>
                <w:sz w:val="20"/>
                <w:szCs w:val="20"/>
              </w:rPr>
            </w:pPr>
            <w:r>
              <w:rPr>
                <w:rFonts w:hint="eastAsia" w:ascii="仿宋" w:hAnsi="仿宋" w:eastAsia="仿宋"/>
                <w:szCs w:val="21"/>
              </w:rPr>
              <w:t>项目竣工、投入使用</w:t>
            </w:r>
          </w:p>
        </w:tc>
        <w:tc>
          <w:tcPr>
            <w:tcW w:w="1765"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项目竣工、投入使用</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Merge w:val="continue"/>
            <w:vAlign w:val="center"/>
          </w:tcPr>
          <w:p>
            <w:pPr>
              <w:widowControl/>
              <w:spacing w:line="240" w:lineRule="exact"/>
              <w:jc w:val="center"/>
              <w:rPr>
                <w:rFonts w:ascii="仿宋" w:hAnsi="仿宋" w:eastAsia="仿宋"/>
                <w:kern w:val="0"/>
                <w:szCs w:val="21"/>
              </w:rPr>
            </w:pPr>
          </w:p>
        </w:tc>
        <w:tc>
          <w:tcPr>
            <w:tcW w:w="2489" w:type="dxa"/>
            <w:vAlign w:val="center"/>
          </w:tcPr>
          <w:p>
            <w:pPr>
              <w:jc w:val="center"/>
              <w:rPr>
                <w:rFonts w:ascii="仿宋" w:hAnsi="仿宋" w:eastAsia="仿宋"/>
                <w:szCs w:val="21"/>
              </w:rPr>
            </w:pPr>
            <w:r>
              <w:rPr>
                <w:rFonts w:hint="eastAsia" w:ascii="仿宋" w:hAnsi="仿宋" w:eastAsia="仿宋"/>
                <w:szCs w:val="21"/>
              </w:rPr>
              <w:t>媒体九平台建设</w:t>
            </w:r>
          </w:p>
        </w:tc>
        <w:tc>
          <w:tcPr>
            <w:tcW w:w="71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p>
        </w:tc>
        <w:tc>
          <w:tcPr>
            <w:tcW w:w="1772" w:type="dxa"/>
            <w:vAlign w:val="center"/>
          </w:tcPr>
          <w:p>
            <w:pPr>
              <w:jc w:val="center"/>
              <w:rPr>
                <w:rFonts w:ascii="仿宋" w:hAnsi="仿宋" w:eastAsia="仿宋"/>
                <w:sz w:val="20"/>
                <w:szCs w:val="20"/>
              </w:rPr>
            </w:pPr>
            <w:r>
              <w:rPr>
                <w:rFonts w:hint="eastAsia" w:ascii="仿宋" w:hAnsi="仿宋" w:eastAsia="仿宋"/>
                <w:sz w:val="20"/>
                <w:szCs w:val="20"/>
              </w:rPr>
              <w:t>完成</w:t>
            </w:r>
          </w:p>
        </w:tc>
        <w:tc>
          <w:tcPr>
            <w:tcW w:w="1765" w:type="dxa"/>
            <w:vAlign w:val="center"/>
          </w:tcPr>
          <w:p>
            <w:pPr>
              <w:widowControl/>
              <w:spacing w:line="240" w:lineRule="exact"/>
              <w:jc w:val="center"/>
              <w:rPr>
                <w:rFonts w:ascii="仿宋" w:hAnsi="仿宋" w:eastAsia="仿宋"/>
                <w:kern w:val="0"/>
                <w:szCs w:val="21"/>
              </w:rPr>
            </w:pPr>
            <w:r>
              <w:rPr>
                <w:rFonts w:hint="eastAsia" w:ascii="仿宋" w:hAnsi="仿宋" w:eastAsia="仿宋"/>
                <w:sz w:val="20"/>
                <w:szCs w:val="20"/>
              </w:rPr>
              <w:t>完成</w:t>
            </w:r>
          </w:p>
        </w:tc>
        <w:tc>
          <w:tcPr>
            <w:tcW w:w="7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Merge w:val="continue"/>
            <w:vAlign w:val="center"/>
          </w:tcPr>
          <w:p>
            <w:pPr>
              <w:widowControl/>
              <w:spacing w:line="240" w:lineRule="exact"/>
              <w:jc w:val="center"/>
              <w:rPr>
                <w:rFonts w:ascii="仿宋" w:hAnsi="仿宋" w:eastAsia="仿宋"/>
                <w:kern w:val="0"/>
                <w:szCs w:val="21"/>
              </w:rPr>
            </w:pPr>
          </w:p>
        </w:tc>
        <w:tc>
          <w:tcPr>
            <w:tcW w:w="2489" w:type="dxa"/>
            <w:vAlign w:val="center"/>
          </w:tcPr>
          <w:p>
            <w:pPr>
              <w:jc w:val="center"/>
              <w:rPr>
                <w:rFonts w:ascii="仿宋" w:hAnsi="仿宋" w:eastAsia="仿宋"/>
                <w:szCs w:val="21"/>
              </w:rPr>
            </w:pPr>
            <w:r>
              <w:rPr>
                <w:rFonts w:hint="eastAsia" w:ascii="仿宋" w:hAnsi="仿宋" w:eastAsia="仿宋"/>
                <w:szCs w:val="21"/>
              </w:rPr>
              <w:t>今日竹山报纸出版期数</w:t>
            </w:r>
          </w:p>
        </w:tc>
        <w:tc>
          <w:tcPr>
            <w:tcW w:w="71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w:t>
            </w:r>
          </w:p>
        </w:tc>
        <w:tc>
          <w:tcPr>
            <w:tcW w:w="1772" w:type="dxa"/>
            <w:vAlign w:val="center"/>
          </w:tcPr>
          <w:p>
            <w:pPr>
              <w:jc w:val="center"/>
              <w:rPr>
                <w:rFonts w:ascii="仿宋" w:hAnsi="仿宋" w:eastAsia="仿宋"/>
                <w:sz w:val="20"/>
                <w:szCs w:val="20"/>
              </w:rPr>
            </w:pPr>
            <w:r>
              <w:rPr>
                <w:rFonts w:hint="eastAsia" w:ascii="仿宋" w:hAnsi="仿宋" w:eastAsia="仿宋"/>
                <w:sz w:val="20"/>
                <w:szCs w:val="20"/>
              </w:rPr>
              <w:t>按期出刊</w:t>
            </w:r>
          </w:p>
        </w:tc>
        <w:tc>
          <w:tcPr>
            <w:tcW w:w="1765"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99</w:t>
            </w:r>
            <w:r>
              <w:rPr>
                <w:rFonts w:hint="eastAsia" w:ascii="仿宋" w:hAnsi="仿宋" w:eastAsia="仿宋"/>
                <w:kern w:val="0"/>
                <w:szCs w:val="21"/>
              </w:rPr>
              <w:t>期</w:t>
            </w:r>
          </w:p>
        </w:tc>
        <w:tc>
          <w:tcPr>
            <w:tcW w:w="7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Merge w:val="continue"/>
            <w:vAlign w:val="center"/>
          </w:tcPr>
          <w:p>
            <w:pPr>
              <w:widowControl/>
              <w:spacing w:line="240" w:lineRule="exact"/>
              <w:jc w:val="center"/>
              <w:rPr>
                <w:rFonts w:ascii="仿宋" w:hAnsi="仿宋" w:eastAsia="仿宋"/>
                <w:kern w:val="0"/>
                <w:szCs w:val="21"/>
              </w:rPr>
            </w:pPr>
          </w:p>
        </w:tc>
        <w:tc>
          <w:tcPr>
            <w:tcW w:w="2489" w:type="dxa"/>
            <w:vAlign w:val="center"/>
          </w:tcPr>
          <w:p>
            <w:pPr>
              <w:jc w:val="center"/>
              <w:rPr>
                <w:rFonts w:ascii="仿宋" w:hAnsi="仿宋" w:eastAsia="仿宋"/>
                <w:szCs w:val="21"/>
              </w:rPr>
            </w:pPr>
            <w:r>
              <w:rPr>
                <w:rFonts w:hint="eastAsia" w:ascii="仿宋" w:hAnsi="仿宋" w:eastAsia="仿宋"/>
                <w:szCs w:val="21"/>
              </w:rPr>
              <w:t>电视专题片制作</w:t>
            </w:r>
          </w:p>
        </w:tc>
        <w:tc>
          <w:tcPr>
            <w:tcW w:w="71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w:t>
            </w:r>
          </w:p>
        </w:tc>
        <w:tc>
          <w:tcPr>
            <w:tcW w:w="1772" w:type="dxa"/>
            <w:vAlign w:val="center"/>
          </w:tcPr>
          <w:p>
            <w:pPr>
              <w:jc w:val="center"/>
              <w:rPr>
                <w:rFonts w:ascii="仿宋" w:hAnsi="仿宋" w:eastAsia="仿宋"/>
                <w:sz w:val="20"/>
                <w:szCs w:val="20"/>
              </w:rPr>
            </w:pPr>
            <w:r>
              <w:rPr>
                <w:rFonts w:hint="eastAsia" w:ascii="仿宋" w:hAnsi="仿宋" w:eastAsia="仿宋"/>
                <w:sz w:val="20"/>
                <w:szCs w:val="20"/>
              </w:rPr>
              <w:t>1</w:t>
            </w:r>
            <w:r>
              <w:rPr>
                <w:rFonts w:ascii="仿宋" w:hAnsi="仿宋" w:eastAsia="仿宋"/>
                <w:sz w:val="20"/>
                <w:szCs w:val="20"/>
              </w:rPr>
              <w:t>5</w:t>
            </w:r>
            <w:r>
              <w:rPr>
                <w:rFonts w:hint="eastAsia" w:ascii="仿宋" w:hAnsi="仿宋" w:eastAsia="仿宋"/>
                <w:sz w:val="20"/>
                <w:szCs w:val="20"/>
              </w:rPr>
              <w:t>-</w:t>
            </w:r>
            <w:r>
              <w:rPr>
                <w:rFonts w:ascii="仿宋" w:hAnsi="仿宋" w:eastAsia="仿宋"/>
                <w:sz w:val="20"/>
                <w:szCs w:val="20"/>
              </w:rPr>
              <w:t>20</w:t>
            </w:r>
            <w:r>
              <w:rPr>
                <w:rFonts w:hint="eastAsia" w:ascii="仿宋" w:hAnsi="仿宋" w:eastAsia="仿宋"/>
                <w:sz w:val="20"/>
                <w:szCs w:val="20"/>
              </w:rPr>
              <w:t>部</w:t>
            </w:r>
          </w:p>
        </w:tc>
        <w:tc>
          <w:tcPr>
            <w:tcW w:w="1765"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1</w:t>
            </w:r>
            <w:r>
              <w:rPr>
                <w:rFonts w:hint="eastAsia" w:ascii="仿宋" w:hAnsi="仿宋" w:eastAsia="仿宋"/>
                <w:kern w:val="0"/>
                <w:szCs w:val="21"/>
              </w:rPr>
              <w:t>部</w:t>
            </w:r>
          </w:p>
        </w:tc>
        <w:tc>
          <w:tcPr>
            <w:tcW w:w="7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Merge w:val="continue"/>
            <w:vAlign w:val="center"/>
          </w:tcPr>
          <w:p>
            <w:pPr>
              <w:widowControl/>
              <w:spacing w:line="240" w:lineRule="exact"/>
              <w:jc w:val="center"/>
              <w:rPr>
                <w:rFonts w:ascii="仿宋" w:hAnsi="仿宋" w:eastAsia="仿宋"/>
                <w:kern w:val="0"/>
                <w:szCs w:val="21"/>
              </w:rPr>
            </w:pPr>
          </w:p>
        </w:tc>
        <w:tc>
          <w:tcPr>
            <w:tcW w:w="2489" w:type="dxa"/>
            <w:vAlign w:val="center"/>
          </w:tcPr>
          <w:p>
            <w:pPr>
              <w:jc w:val="center"/>
              <w:rPr>
                <w:rFonts w:ascii="仿宋" w:hAnsi="仿宋" w:eastAsia="仿宋"/>
                <w:szCs w:val="21"/>
              </w:rPr>
            </w:pPr>
            <w:r>
              <w:rPr>
                <w:rFonts w:hint="eastAsia" w:ascii="仿宋" w:hAnsi="仿宋" w:eastAsia="仿宋"/>
                <w:szCs w:val="21"/>
              </w:rPr>
              <w:t>播发电视新闻稿</w:t>
            </w:r>
          </w:p>
        </w:tc>
        <w:tc>
          <w:tcPr>
            <w:tcW w:w="71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w:t>
            </w:r>
          </w:p>
        </w:tc>
        <w:tc>
          <w:tcPr>
            <w:tcW w:w="1772" w:type="dxa"/>
            <w:vAlign w:val="center"/>
          </w:tcPr>
          <w:p>
            <w:pPr>
              <w:jc w:val="center"/>
              <w:rPr>
                <w:rFonts w:ascii="仿宋" w:hAnsi="仿宋" w:eastAsia="仿宋"/>
                <w:sz w:val="20"/>
                <w:szCs w:val="20"/>
              </w:rPr>
            </w:pPr>
            <w:r>
              <w:rPr>
                <w:rFonts w:hint="eastAsia" w:ascii="仿宋" w:hAnsi="仿宋" w:eastAsia="仿宋"/>
                <w:sz w:val="20"/>
                <w:szCs w:val="20"/>
              </w:rPr>
              <w:t>每日更新</w:t>
            </w:r>
          </w:p>
        </w:tc>
        <w:tc>
          <w:tcPr>
            <w:tcW w:w="1765"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3</w:t>
            </w:r>
            <w:r>
              <w:rPr>
                <w:rFonts w:ascii="仿宋" w:hAnsi="仿宋" w:eastAsia="仿宋"/>
                <w:kern w:val="0"/>
                <w:szCs w:val="21"/>
              </w:rPr>
              <w:t>05</w:t>
            </w:r>
            <w:r>
              <w:rPr>
                <w:rFonts w:hint="eastAsia" w:ascii="仿宋" w:hAnsi="仿宋" w:eastAsia="仿宋"/>
                <w:kern w:val="0"/>
                <w:szCs w:val="21"/>
              </w:rPr>
              <w:t>期2</w:t>
            </w:r>
            <w:r>
              <w:rPr>
                <w:rFonts w:ascii="仿宋" w:hAnsi="仿宋" w:eastAsia="仿宋"/>
                <w:kern w:val="0"/>
                <w:szCs w:val="21"/>
              </w:rPr>
              <w:t>135</w:t>
            </w:r>
            <w:r>
              <w:rPr>
                <w:rFonts w:hint="eastAsia" w:ascii="仿宋" w:hAnsi="仿宋" w:eastAsia="仿宋"/>
                <w:kern w:val="0"/>
                <w:szCs w:val="21"/>
              </w:rPr>
              <w:t>条</w:t>
            </w:r>
          </w:p>
        </w:tc>
        <w:tc>
          <w:tcPr>
            <w:tcW w:w="7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Merge w:val="continue"/>
            <w:vAlign w:val="center"/>
          </w:tcPr>
          <w:p>
            <w:pPr>
              <w:widowControl/>
              <w:spacing w:line="240" w:lineRule="exact"/>
              <w:jc w:val="center"/>
              <w:rPr>
                <w:rFonts w:ascii="仿宋" w:hAnsi="仿宋" w:eastAsia="仿宋"/>
                <w:kern w:val="0"/>
                <w:szCs w:val="21"/>
              </w:rPr>
            </w:pPr>
          </w:p>
        </w:tc>
        <w:tc>
          <w:tcPr>
            <w:tcW w:w="2489" w:type="dxa"/>
            <w:vAlign w:val="center"/>
          </w:tcPr>
          <w:p>
            <w:pPr>
              <w:jc w:val="center"/>
              <w:rPr>
                <w:rFonts w:ascii="仿宋" w:hAnsi="仿宋" w:eastAsia="仿宋"/>
                <w:szCs w:val="21"/>
              </w:rPr>
            </w:pPr>
            <w:r>
              <w:rPr>
                <w:rFonts w:hint="eastAsia" w:ascii="仿宋" w:hAnsi="仿宋" w:eastAsia="仿宋"/>
                <w:szCs w:val="21"/>
              </w:rPr>
              <w:t>发布政务信息</w:t>
            </w:r>
          </w:p>
        </w:tc>
        <w:tc>
          <w:tcPr>
            <w:tcW w:w="71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w:t>
            </w:r>
          </w:p>
        </w:tc>
        <w:tc>
          <w:tcPr>
            <w:tcW w:w="1772" w:type="dxa"/>
            <w:vAlign w:val="center"/>
          </w:tcPr>
          <w:p>
            <w:pPr>
              <w:jc w:val="center"/>
              <w:rPr>
                <w:rFonts w:ascii="仿宋" w:hAnsi="仿宋" w:eastAsia="仿宋"/>
                <w:sz w:val="20"/>
                <w:szCs w:val="20"/>
              </w:rPr>
            </w:pPr>
            <w:r>
              <w:rPr>
                <w:rFonts w:hint="eastAsia" w:ascii="仿宋" w:hAnsi="仿宋" w:eastAsia="仿宋"/>
                <w:sz w:val="20"/>
                <w:szCs w:val="20"/>
              </w:rPr>
              <w:t>及时发布</w:t>
            </w:r>
          </w:p>
        </w:tc>
        <w:tc>
          <w:tcPr>
            <w:tcW w:w="1765"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4</w:t>
            </w:r>
            <w:r>
              <w:rPr>
                <w:rFonts w:ascii="仿宋" w:hAnsi="仿宋" w:eastAsia="仿宋"/>
                <w:kern w:val="0"/>
                <w:szCs w:val="21"/>
              </w:rPr>
              <w:t>000</w:t>
            </w:r>
            <w:r>
              <w:rPr>
                <w:rFonts w:hint="eastAsia" w:ascii="仿宋" w:hAnsi="仿宋" w:eastAsia="仿宋"/>
                <w:kern w:val="0"/>
                <w:szCs w:val="21"/>
              </w:rPr>
              <w:t>条以上</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产出时效</w:t>
            </w:r>
          </w:p>
        </w:tc>
        <w:tc>
          <w:tcPr>
            <w:tcW w:w="2489" w:type="dxa"/>
            <w:vAlign w:val="center"/>
          </w:tcPr>
          <w:p>
            <w:pPr>
              <w:spacing w:line="240" w:lineRule="exact"/>
              <w:jc w:val="center"/>
              <w:rPr>
                <w:rFonts w:ascii="仿宋" w:hAnsi="仿宋" w:eastAsia="仿宋"/>
                <w:szCs w:val="21"/>
              </w:rPr>
            </w:pPr>
            <w:r>
              <w:rPr>
                <w:rFonts w:ascii="仿宋" w:hAnsi="仿宋" w:eastAsia="仿宋"/>
                <w:szCs w:val="21"/>
              </w:rPr>
              <w:t>完成及时性</w:t>
            </w:r>
          </w:p>
        </w:tc>
        <w:tc>
          <w:tcPr>
            <w:tcW w:w="71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w:t>
            </w:r>
          </w:p>
        </w:tc>
        <w:tc>
          <w:tcPr>
            <w:tcW w:w="177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2019年完成</w:t>
            </w:r>
          </w:p>
        </w:tc>
        <w:tc>
          <w:tcPr>
            <w:tcW w:w="1765"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基本按时完成</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w:t>
            </w:r>
            <w:r>
              <w:rPr>
                <w:rFonts w:ascii="仿宋" w:hAnsi="仿宋" w:eastAsia="仿宋"/>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产出质量</w:t>
            </w:r>
          </w:p>
        </w:tc>
        <w:tc>
          <w:tcPr>
            <w:tcW w:w="2489" w:type="dxa"/>
            <w:vAlign w:val="center"/>
          </w:tcPr>
          <w:p>
            <w:pPr>
              <w:widowControl/>
              <w:jc w:val="center"/>
              <w:rPr>
                <w:rFonts w:ascii="仿宋" w:hAnsi="仿宋" w:eastAsia="仿宋"/>
                <w:szCs w:val="21"/>
              </w:rPr>
            </w:pPr>
            <w:r>
              <w:rPr>
                <w:rFonts w:hint="eastAsia" w:ascii="仿宋" w:hAnsi="仿宋" w:eastAsia="仿宋"/>
                <w:szCs w:val="21"/>
              </w:rPr>
              <w:t>媒体内容差错率</w:t>
            </w:r>
          </w:p>
        </w:tc>
        <w:tc>
          <w:tcPr>
            <w:tcW w:w="71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p>
        </w:tc>
        <w:tc>
          <w:tcPr>
            <w:tcW w:w="1772" w:type="dxa"/>
            <w:vAlign w:val="center"/>
          </w:tcPr>
          <w:p>
            <w:pPr>
              <w:spacing w:line="240" w:lineRule="exact"/>
              <w:jc w:val="center"/>
              <w:rPr>
                <w:rFonts w:ascii="仿宋" w:hAnsi="仿宋" w:eastAsia="仿宋"/>
                <w:szCs w:val="21"/>
              </w:rPr>
            </w:pPr>
            <w:r>
              <w:rPr>
                <w:rFonts w:ascii="仿宋" w:hAnsi="仿宋" w:eastAsia="仿宋"/>
                <w:szCs w:val="21"/>
              </w:rPr>
              <w:t>&lt;1%</w:t>
            </w:r>
          </w:p>
        </w:tc>
        <w:tc>
          <w:tcPr>
            <w:tcW w:w="1765" w:type="dxa"/>
            <w:vAlign w:val="center"/>
          </w:tcPr>
          <w:p>
            <w:pPr>
              <w:spacing w:line="240" w:lineRule="exact"/>
              <w:jc w:val="center"/>
              <w:rPr>
                <w:rFonts w:ascii="仿宋" w:hAnsi="仿宋" w:eastAsia="仿宋"/>
                <w:szCs w:val="21"/>
              </w:rPr>
            </w:pPr>
            <w:r>
              <w:rPr>
                <w:rFonts w:hint="eastAsia" w:ascii="仿宋" w:hAnsi="仿宋" w:eastAsia="仿宋"/>
                <w:szCs w:val="21"/>
              </w:rPr>
              <w:t>0.</w:t>
            </w:r>
            <w:r>
              <w:rPr>
                <w:rFonts w:ascii="仿宋" w:hAnsi="仿宋" w:eastAsia="仿宋"/>
                <w:szCs w:val="21"/>
              </w:rPr>
              <w:t>12</w:t>
            </w:r>
            <w:r>
              <w:rPr>
                <w:rFonts w:hint="eastAsia" w:ascii="仿宋" w:hAnsi="仿宋" w:eastAsia="仿宋"/>
                <w:szCs w:val="21"/>
              </w:rPr>
              <w:t>%</w:t>
            </w:r>
          </w:p>
        </w:tc>
        <w:tc>
          <w:tcPr>
            <w:tcW w:w="7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Merge w:val="continue"/>
            <w:vAlign w:val="center"/>
          </w:tcPr>
          <w:p>
            <w:pPr>
              <w:spacing w:line="240" w:lineRule="exact"/>
              <w:jc w:val="center"/>
              <w:rPr>
                <w:rFonts w:ascii="仿宋" w:hAnsi="仿宋" w:eastAsia="仿宋"/>
                <w:kern w:val="0"/>
                <w:szCs w:val="21"/>
              </w:rPr>
            </w:pPr>
          </w:p>
        </w:tc>
        <w:tc>
          <w:tcPr>
            <w:tcW w:w="2489" w:type="dxa"/>
            <w:vAlign w:val="center"/>
          </w:tcPr>
          <w:p>
            <w:pPr>
              <w:widowControl/>
              <w:jc w:val="center"/>
              <w:rPr>
                <w:rFonts w:ascii="仿宋" w:hAnsi="仿宋" w:eastAsia="仿宋"/>
                <w:szCs w:val="21"/>
              </w:rPr>
            </w:pPr>
            <w:r>
              <w:rPr>
                <w:rFonts w:hint="eastAsia" w:ascii="仿宋" w:hAnsi="仿宋" w:eastAsia="仿宋"/>
                <w:szCs w:val="21"/>
              </w:rPr>
              <w:t>媒体影响力</w:t>
            </w:r>
          </w:p>
        </w:tc>
        <w:tc>
          <w:tcPr>
            <w:tcW w:w="71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c>
          <w:tcPr>
            <w:tcW w:w="1772" w:type="dxa"/>
            <w:vAlign w:val="center"/>
          </w:tcPr>
          <w:p>
            <w:pPr>
              <w:spacing w:line="240" w:lineRule="exact"/>
              <w:jc w:val="center"/>
              <w:rPr>
                <w:rFonts w:ascii="仿宋" w:hAnsi="仿宋" w:eastAsia="仿宋"/>
                <w:szCs w:val="21"/>
              </w:rPr>
            </w:pPr>
            <w:r>
              <w:rPr>
                <w:rFonts w:hint="eastAsia" w:ascii="仿宋" w:hAnsi="仿宋" w:eastAsia="仿宋"/>
                <w:szCs w:val="21"/>
              </w:rPr>
              <w:t>全国或省级获奖</w:t>
            </w:r>
          </w:p>
        </w:tc>
        <w:tc>
          <w:tcPr>
            <w:tcW w:w="1765" w:type="dxa"/>
            <w:vAlign w:val="center"/>
          </w:tcPr>
          <w:p>
            <w:pPr>
              <w:spacing w:line="240" w:lineRule="exact"/>
              <w:jc w:val="center"/>
              <w:rPr>
                <w:rFonts w:ascii="仿宋" w:hAnsi="仿宋" w:eastAsia="仿宋"/>
                <w:szCs w:val="21"/>
              </w:rPr>
            </w:pPr>
            <w:r>
              <w:rPr>
                <w:rFonts w:hint="eastAsia" w:ascii="仿宋" w:hAnsi="仿宋" w:eastAsia="仿宋"/>
                <w:szCs w:val="21"/>
              </w:rPr>
              <w:t>获奖</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7"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产出成本</w:t>
            </w:r>
          </w:p>
        </w:tc>
        <w:tc>
          <w:tcPr>
            <w:tcW w:w="2489" w:type="dxa"/>
            <w:vAlign w:val="center"/>
          </w:tcPr>
          <w:p>
            <w:pPr>
              <w:spacing w:line="240" w:lineRule="exact"/>
              <w:jc w:val="center"/>
              <w:rPr>
                <w:rFonts w:ascii="仿宋" w:hAnsi="仿宋" w:eastAsia="仿宋"/>
                <w:szCs w:val="21"/>
              </w:rPr>
            </w:pPr>
            <w:r>
              <w:rPr>
                <w:rFonts w:hint="eastAsia" w:ascii="仿宋" w:hAnsi="仿宋" w:eastAsia="仿宋"/>
                <w:szCs w:val="21"/>
              </w:rPr>
              <w:t>基本支出降低率</w:t>
            </w:r>
          </w:p>
        </w:tc>
        <w:tc>
          <w:tcPr>
            <w:tcW w:w="716"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3</w:t>
            </w:r>
          </w:p>
        </w:tc>
        <w:tc>
          <w:tcPr>
            <w:tcW w:w="1772" w:type="dxa"/>
            <w:vAlign w:val="center"/>
          </w:tcPr>
          <w:p>
            <w:pPr>
              <w:spacing w:line="240" w:lineRule="exact"/>
              <w:jc w:val="center"/>
              <w:rPr>
                <w:rFonts w:ascii="仿宋" w:hAnsi="仿宋" w:eastAsia="仿宋"/>
                <w:szCs w:val="21"/>
              </w:rPr>
            </w:pPr>
            <w:r>
              <w:rPr>
                <w:rFonts w:ascii="仿宋" w:hAnsi="仿宋" w:eastAsia="仿宋"/>
                <w:szCs w:val="21"/>
              </w:rPr>
              <w:t>&gt;0%</w:t>
            </w:r>
          </w:p>
        </w:tc>
        <w:tc>
          <w:tcPr>
            <w:tcW w:w="1765"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30.02%</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17" w:type="dxa"/>
            <w:vMerge w:val="continue"/>
            <w:vAlign w:val="center"/>
          </w:tcPr>
          <w:p>
            <w:pPr>
              <w:widowControl/>
              <w:spacing w:line="240" w:lineRule="exact"/>
              <w:jc w:val="center"/>
              <w:rPr>
                <w:rFonts w:ascii="仿宋" w:hAnsi="仿宋" w:eastAsia="仿宋"/>
                <w:kern w:val="0"/>
                <w:szCs w:val="21"/>
              </w:rPr>
            </w:pPr>
          </w:p>
        </w:tc>
        <w:tc>
          <w:tcPr>
            <w:tcW w:w="2489" w:type="dxa"/>
            <w:vAlign w:val="center"/>
          </w:tcPr>
          <w:p>
            <w:pPr>
              <w:spacing w:line="240" w:lineRule="exact"/>
              <w:jc w:val="center"/>
              <w:rPr>
                <w:rFonts w:ascii="仿宋" w:hAnsi="仿宋" w:eastAsia="仿宋"/>
                <w:szCs w:val="21"/>
              </w:rPr>
            </w:pPr>
            <w:r>
              <w:rPr>
                <w:rFonts w:hint="eastAsia" w:ascii="仿宋" w:hAnsi="仿宋" w:eastAsia="仿宋"/>
                <w:szCs w:val="21"/>
              </w:rPr>
              <w:t>公用经费降低率</w:t>
            </w:r>
          </w:p>
        </w:tc>
        <w:tc>
          <w:tcPr>
            <w:tcW w:w="71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c>
          <w:tcPr>
            <w:tcW w:w="1772" w:type="dxa"/>
            <w:vAlign w:val="center"/>
          </w:tcPr>
          <w:p>
            <w:pPr>
              <w:spacing w:line="240" w:lineRule="exact"/>
              <w:jc w:val="center"/>
              <w:rPr>
                <w:rFonts w:ascii="仿宋" w:hAnsi="仿宋" w:eastAsia="仿宋"/>
                <w:szCs w:val="21"/>
              </w:rPr>
            </w:pPr>
            <w:r>
              <w:rPr>
                <w:rFonts w:ascii="仿宋" w:hAnsi="仿宋" w:eastAsia="仿宋"/>
                <w:szCs w:val="21"/>
              </w:rPr>
              <w:t>&gt;0%</w:t>
            </w:r>
          </w:p>
        </w:tc>
        <w:tc>
          <w:tcPr>
            <w:tcW w:w="1765"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办公费比上年增长1</w:t>
            </w:r>
            <w:r>
              <w:rPr>
                <w:rFonts w:ascii="仿宋" w:hAnsi="仿宋" w:eastAsia="仿宋"/>
                <w:kern w:val="0"/>
                <w:szCs w:val="21"/>
              </w:rPr>
              <w:t>32</w:t>
            </w:r>
            <w:r>
              <w:rPr>
                <w:rFonts w:hint="eastAsia" w:ascii="仿宋" w:hAnsi="仿宋" w:eastAsia="仿宋"/>
                <w:kern w:val="0"/>
                <w:szCs w:val="21"/>
              </w:rPr>
              <w:t>.</w:t>
            </w:r>
            <w:r>
              <w:rPr>
                <w:rFonts w:ascii="仿宋" w:hAnsi="仿宋" w:eastAsia="仿宋"/>
                <w:kern w:val="0"/>
                <w:szCs w:val="21"/>
              </w:rPr>
              <w:t>68</w:t>
            </w:r>
            <w:r>
              <w:rPr>
                <w:rFonts w:hint="eastAsia" w:ascii="仿宋" w:hAnsi="仿宋" w:eastAsia="仿宋"/>
                <w:kern w:val="0"/>
                <w:szCs w:val="21"/>
              </w:rPr>
              <w:t>%</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w:t>
            </w:r>
            <w:r>
              <w:rPr>
                <w:rFonts w:ascii="仿宋" w:hAnsi="仿宋" w:eastAsia="仿宋"/>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706"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小计</w:t>
            </w:r>
          </w:p>
        </w:tc>
        <w:tc>
          <w:tcPr>
            <w:tcW w:w="71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23</w:t>
            </w:r>
          </w:p>
        </w:tc>
        <w:tc>
          <w:tcPr>
            <w:tcW w:w="1772" w:type="dxa"/>
            <w:vAlign w:val="center"/>
          </w:tcPr>
          <w:p>
            <w:pPr>
              <w:widowControl/>
              <w:spacing w:line="240" w:lineRule="exact"/>
              <w:jc w:val="center"/>
              <w:rPr>
                <w:rFonts w:ascii="仿宋" w:hAnsi="仿宋" w:eastAsia="仿宋"/>
                <w:kern w:val="0"/>
                <w:szCs w:val="21"/>
              </w:rPr>
            </w:pPr>
          </w:p>
        </w:tc>
        <w:tc>
          <w:tcPr>
            <w:tcW w:w="1765" w:type="dxa"/>
            <w:vAlign w:val="center"/>
          </w:tcPr>
          <w:p>
            <w:pPr>
              <w:widowControl/>
              <w:spacing w:line="240" w:lineRule="exact"/>
              <w:jc w:val="center"/>
              <w:rPr>
                <w:rFonts w:ascii="仿宋" w:hAnsi="仿宋" w:eastAsia="仿宋"/>
                <w:kern w:val="0"/>
                <w:szCs w:val="21"/>
              </w:rPr>
            </w:pP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22</w:t>
            </w:r>
            <w:r>
              <w:rPr>
                <w:rFonts w:hint="eastAsia" w:ascii="仿宋" w:hAnsi="仿宋" w:eastAsia="仿宋"/>
                <w:kern w:val="0"/>
                <w:szCs w:val="21"/>
              </w:rPr>
              <w:t>.</w:t>
            </w:r>
            <w:r>
              <w:rPr>
                <w:rFonts w:ascii="仿宋" w:hAnsi="仿宋" w:eastAsia="仿宋"/>
                <w:kern w:val="0"/>
                <w:szCs w:val="21"/>
              </w:rPr>
              <w:t>3</w:t>
            </w:r>
          </w:p>
        </w:tc>
      </w:tr>
    </w:tbl>
    <w:p>
      <w:pPr>
        <w:spacing w:line="560" w:lineRule="exact"/>
        <w:ind w:firstLine="560" w:firstLineChars="200"/>
        <w:rPr>
          <w:rFonts w:ascii="仿宋" w:hAnsi="仿宋" w:eastAsia="仿宋"/>
          <w:sz w:val="28"/>
          <w:szCs w:val="28"/>
        </w:rPr>
      </w:pPr>
      <w:r>
        <w:rPr>
          <w:rFonts w:hint="eastAsia" w:ascii="仿宋" w:hAnsi="仿宋" w:eastAsia="仿宋"/>
          <w:sz w:val="28"/>
          <w:szCs w:val="28"/>
        </w:rPr>
        <w:t>（1）产出数量：县融媒体中心2019年3月底完成了办公地点集中，内部媒体平台的初步融合，实现了整个业务人工高度的一体部署、多元生产、全媒体发布。2019年县融媒体中心建设项目完工投入使用；整合17个媒体平台，建立更加科学、系统、精干、高效“一中心、九平台”宣传阵地，宣传功能大大提升；2019年共采编《竹山新闻》305期2135条，制作《上善若水  惠泽万家》《筑梦长安》《大道如虹腾飞起 构筑坦途绘新篇》等专题片21部。全年编辑报纸99期396版，其中专版123版，年发布政务信息4000条以上。</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（2）产出时效：2</w:t>
      </w:r>
      <w:r>
        <w:rPr>
          <w:rFonts w:ascii="仿宋" w:hAnsi="仿宋" w:eastAsia="仿宋"/>
          <w:sz w:val="28"/>
          <w:szCs w:val="28"/>
        </w:rPr>
        <w:t>019</w:t>
      </w:r>
      <w:r>
        <w:rPr>
          <w:rFonts w:hint="eastAsia" w:ascii="仿宋" w:hAnsi="仿宋" w:eastAsia="仿宋"/>
          <w:sz w:val="28"/>
          <w:szCs w:val="28"/>
        </w:rPr>
        <w:t>各项工作目标基本按时完成，但存在个别工作未及时完成情况，如城市形象宣传片合同于</w:t>
      </w:r>
      <w:r>
        <w:rPr>
          <w:rFonts w:ascii="仿宋" w:hAnsi="仿宋" w:eastAsia="仿宋"/>
          <w:sz w:val="28"/>
          <w:szCs w:val="28"/>
        </w:rPr>
        <w:t>2018</w:t>
      </w:r>
      <w:r>
        <w:rPr>
          <w:rFonts w:hint="eastAsia" w:ascii="仿宋" w:hAnsi="仿宋" w:eastAsia="仿宋"/>
          <w:sz w:val="28"/>
          <w:szCs w:val="28"/>
        </w:rPr>
        <w:t>年1</w:t>
      </w:r>
      <w:r>
        <w:rPr>
          <w:rFonts w:ascii="仿宋" w:hAnsi="仿宋" w:eastAsia="仿宋"/>
          <w:sz w:val="28"/>
          <w:szCs w:val="28"/>
        </w:rPr>
        <w:t>1</w:t>
      </w:r>
      <w:r>
        <w:rPr>
          <w:rFonts w:hint="eastAsia" w:ascii="仿宋" w:hAnsi="仿宋" w:eastAsia="仿宋"/>
          <w:sz w:val="28"/>
          <w:szCs w:val="28"/>
        </w:rPr>
        <w:t>月签订，约定视频作品制作周期为2</w:t>
      </w:r>
      <w:r>
        <w:rPr>
          <w:rFonts w:ascii="仿宋" w:hAnsi="仿宋" w:eastAsia="仿宋"/>
          <w:sz w:val="28"/>
          <w:szCs w:val="28"/>
        </w:rPr>
        <w:t>018</w:t>
      </w:r>
      <w:r>
        <w:rPr>
          <w:rFonts w:hint="eastAsia" w:ascii="仿宋" w:hAnsi="仿宋" w:eastAsia="仿宋"/>
          <w:sz w:val="28"/>
          <w:szCs w:val="28"/>
        </w:rPr>
        <w:t>年1</w:t>
      </w:r>
      <w:r>
        <w:rPr>
          <w:rFonts w:ascii="仿宋" w:hAnsi="仿宋" w:eastAsia="仿宋"/>
          <w:sz w:val="28"/>
          <w:szCs w:val="28"/>
        </w:rPr>
        <w:t>1</w:t>
      </w:r>
      <w:r>
        <w:rPr>
          <w:rFonts w:hint="eastAsia" w:ascii="仿宋" w:hAnsi="仿宋" w:eastAsia="仿宋"/>
          <w:sz w:val="28"/>
          <w:szCs w:val="28"/>
        </w:rPr>
        <w:t>月1日-</w:t>
      </w:r>
      <w:r>
        <w:rPr>
          <w:rFonts w:ascii="仿宋" w:hAnsi="仿宋" w:eastAsia="仿宋"/>
          <w:sz w:val="28"/>
          <w:szCs w:val="28"/>
        </w:rPr>
        <w:t>2019</w:t>
      </w:r>
      <w:r>
        <w:rPr>
          <w:rFonts w:hint="eastAsia" w:ascii="仿宋" w:hAnsi="仿宋" w:eastAsia="仿宋"/>
          <w:sz w:val="28"/>
          <w:szCs w:val="28"/>
        </w:rPr>
        <w:t>年6月1日，但该视频至今未见验收及付清尾款，扣0.</w:t>
      </w:r>
      <w:r>
        <w:rPr>
          <w:rFonts w:ascii="仿宋" w:hAnsi="仿宋" w:eastAsia="仿宋"/>
          <w:sz w:val="28"/>
          <w:szCs w:val="28"/>
        </w:rPr>
        <w:t>5</w:t>
      </w:r>
      <w:r>
        <w:rPr>
          <w:rFonts w:hint="eastAsia" w:ascii="仿宋" w:hAnsi="仿宋" w:eastAsia="仿宋"/>
          <w:sz w:val="28"/>
          <w:szCs w:val="28"/>
        </w:rPr>
        <w:t>分。</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（3）产出质量：2</w:t>
      </w:r>
      <w:r>
        <w:rPr>
          <w:rFonts w:ascii="仿宋" w:hAnsi="仿宋" w:eastAsia="仿宋"/>
          <w:sz w:val="28"/>
          <w:szCs w:val="28"/>
        </w:rPr>
        <w:t>019</w:t>
      </w:r>
      <w:r>
        <w:rPr>
          <w:rFonts w:hint="eastAsia" w:ascii="仿宋" w:hAnsi="仿宋" w:eastAsia="仿宋"/>
          <w:sz w:val="28"/>
          <w:szCs w:val="28"/>
        </w:rPr>
        <w:t>年县融媒体中心较好地完成了各项工作，媒体内容差错率</w:t>
      </w:r>
      <w:r>
        <w:rPr>
          <w:rFonts w:ascii="仿宋" w:hAnsi="仿宋" w:eastAsia="仿宋"/>
          <w:sz w:val="28"/>
          <w:szCs w:val="28"/>
        </w:rPr>
        <w:t>0.12%</w:t>
      </w:r>
      <w:r>
        <w:rPr>
          <w:rFonts w:hint="eastAsia" w:ascii="仿宋" w:hAnsi="仿宋" w:eastAsia="仿宋"/>
          <w:sz w:val="28"/>
          <w:szCs w:val="28"/>
        </w:rPr>
        <w:t>，媒体平台内容质量</w:t>
      </w:r>
      <w:r>
        <w:rPr>
          <w:rFonts w:hint="eastAsia" w:ascii="仿宋" w:hAnsi="仿宋" w:eastAsia="仿宋"/>
          <w:sz w:val="28"/>
          <w:szCs w:val="28"/>
          <w:lang w:eastAsia="zh-CN"/>
        </w:rPr>
        <w:t>不断</w:t>
      </w:r>
      <w:r>
        <w:rPr>
          <w:rFonts w:hint="eastAsia" w:ascii="仿宋" w:hAnsi="仿宋" w:eastAsia="仿宋"/>
          <w:sz w:val="28"/>
          <w:szCs w:val="28"/>
        </w:rPr>
        <w:t>提高。传统媒体与新兴媒体整合，大大提升新闻生产和传播效率</w:t>
      </w:r>
      <w:r>
        <w:rPr>
          <w:rFonts w:hint="eastAsia" w:ascii="仿宋" w:hAnsi="仿宋" w:eastAsia="仿宋"/>
          <w:sz w:val="28"/>
          <w:szCs w:val="28"/>
          <w:lang w:eastAsia="zh-CN"/>
        </w:rPr>
        <w:t>。</w:t>
      </w:r>
      <w:r>
        <w:rPr>
          <w:rFonts w:hint="eastAsia" w:ascii="仿宋" w:hAnsi="仿宋" w:eastAsia="仿宋"/>
          <w:sz w:val="28"/>
          <w:szCs w:val="28"/>
        </w:rPr>
        <w:t>荣获2</w:t>
      </w:r>
      <w:r>
        <w:rPr>
          <w:rFonts w:ascii="仿宋" w:hAnsi="仿宋" w:eastAsia="仿宋"/>
          <w:sz w:val="28"/>
          <w:szCs w:val="28"/>
        </w:rPr>
        <w:t>019</w:t>
      </w:r>
      <w:r>
        <w:rPr>
          <w:rFonts w:hint="eastAsia" w:ascii="仿宋" w:hAnsi="仿宋" w:eastAsia="仿宋"/>
          <w:sz w:val="28"/>
          <w:szCs w:val="28"/>
        </w:rPr>
        <w:t>年全国地方融媒体发展十大建设样板中心、2019年全国地方融媒体传播影响力十强、县（区）域平台优秀传播案例“奋勇当县”大奖等多项荣誉。</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）产出成本：县融媒体中心2</w:t>
      </w:r>
      <w:r>
        <w:rPr>
          <w:rFonts w:ascii="仿宋" w:hAnsi="仿宋" w:eastAsia="仿宋"/>
          <w:sz w:val="28"/>
          <w:szCs w:val="28"/>
        </w:rPr>
        <w:t>019</w:t>
      </w:r>
      <w:r>
        <w:rPr>
          <w:rFonts w:hint="eastAsia" w:ascii="仿宋" w:hAnsi="仿宋" w:eastAsia="仿宋"/>
          <w:sz w:val="28"/>
          <w:szCs w:val="28"/>
        </w:rPr>
        <w:t>年基本支出决算金额</w:t>
      </w:r>
      <w:r>
        <w:rPr>
          <w:rFonts w:ascii="仿宋" w:hAnsi="仿宋" w:eastAsia="仿宋"/>
          <w:sz w:val="28"/>
          <w:szCs w:val="28"/>
        </w:rPr>
        <w:t>848.37</w:t>
      </w:r>
      <w:r>
        <w:rPr>
          <w:rFonts w:hint="eastAsia" w:ascii="仿宋" w:hAnsi="仿宋" w:eastAsia="仿宋"/>
          <w:sz w:val="28"/>
          <w:szCs w:val="28"/>
        </w:rPr>
        <w:t>万元，比上年节约</w:t>
      </w:r>
      <w:r>
        <w:rPr>
          <w:rFonts w:ascii="仿宋" w:hAnsi="仿宋" w:eastAsia="仿宋"/>
          <w:sz w:val="28"/>
          <w:szCs w:val="28"/>
        </w:rPr>
        <w:t>30.02%</w:t>
      </w:r>
      <w:r>
        <w:rPr>
          <w:rFonts w:hint="eastAsia" w:ascii="仿宋" w:hAnsi="仿宋" w:eastAsia="仿宋"/>
          <w:sz w:val="28"/>
          <w:szCs w:val="28"/>
        </w:rPr>
        <w:t>；2019年公用经费支出决算金额</w:t>
      </w:r>
      <w:r>
        <w:rPr>
          <w:rFonts w:ascii="仿宋" w:hAnsi="仿宋" w:eastAsia="仿宋"/>
          <w:sz w:val="28"/>
          <w:szCs w:val="28"/>
        </w:rPr>
        <w:t>59.53</w:t>
      </w:r>
      <w:r>
        <w:rPr>
          <w:rFonts w:hint="eastAsia" w:ascii="仿宋" w:hAnsi="仿宋" w:eastAsia="仿宋"/>
          <w:sz w:val="28"/>
          <w:szCs w:val="28"/>
        </w:rPr>
        <w:t>万元，比上年节约</w:t>
      </w:r>
      <w:r>
        <w:rPr>
          <w:rFonts w:ascii="仿宋" w:hAnsi="仿宋" w:eastAsia="仿宋"/>
          <w:sz w:val="28"/>
          <w:szCs w:val="28"/>
        </w:rPr>
        <w:t>35.74%</w:t>
      </w:r>
      <w:r>
        <w:rPr>
          <w:rFonts w:hint="eastAsia" w:ascii="仿宋" w:hAnsi="仿宋" w:eastAsia="仿宋"/>
          <w:sz w:val="28"/>
          <w:szCs w:val="28"/>
        </w:rPr>
        <w:t>。但发现办公费比上年大幅增长，2</w:t>
      </w:r>
      <w:r>
        <w:rPr>
          <w:rFonts w:ascii="仿宋" w:hAnsi="仿宋" w:eastAsia="仿宋"/>
          <w:sz w:val="28"/>
          <w:szCs w:val="28"/>
        </w:rPr>
        <w:t>019</w:t>
      </w:r>
      <w:r>
        <w:rPr>
          <w:rFonts w:hint="eastAsia" w:ascii="仿宋" w:hAnsi="仿宋" w:eastAsia="仿宋"/>
          <w:sz w:val="28"/>
          <w:szCs w:val="28"/>
        </w:rPr>
        <w:t>年办公费决算金额2</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36</w:t>
      </w:r>
      <w:r>
        <w:rPr>
          <w:rFonts w:hint="eastAsia" w:ascii="仿宋" w:hAnsi="仿宋" w:eastAsia="仿宋"/>
          <w:sz w:val="28"/>
          <w:szCs w:val="28"/>
        </w:rPr>
        <w:t>万元，比上年增加1</w:t>
      </w: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18</w:t>
      </w:r>
      <w:r>
        <w:rPr>
          <w:rFonts w:hint="eastAsia" w:ascii="仿宋" w:hAnsi="仿宋" w:eastAsia="仿宋"/>
          <w:sz w:val="28"/>
          <w:szCs w:val="28"/>
        </w:rPr>
        <w:t>万元，增长1</w:t>
      </w:r>
      <w:r>
        <w:rPr>
          <w:rFonts w:ascii="仿宋" w:hAnsi="仿宋" w:eastAsia="仿宋"/>
          <w:sz w:val="28"/>
          <w:szCs w:val="28"/>
        </w:rPr>
        <w:t>32</w:t>
      </w:r>
      <w:r>
        <w:rPr>
          <w:rFonts w:hint="eastAsia" w:ascii="仿宋" w:hAnsi="仿宋" w:eastAsia="仿宋"/>
          <w:sz w:val="28"/>
          <w:szCs w:val="28"/>
        </w:rPr>
        <w:t>.</w:t>
      </w:r>
      <w:r>
        <w:rPr>
          <w:rFonts w:ascii="仿宋" w:hAnsi="仿宋" w:eastAsia="仿宋"/>
          <w:sz w:val="28"/>
          <w:szCs w:val="28"/>
        </w:rPr>
        <w:t>68</w:t>
      </w:r>
      <w:r>
        <w:rPr>
          <w:rFonts w:hint="eastAsia" w:ascii="仿宋" w:hAnsi="仿宋" w:eastAsia="仿宋"/>
          <w:sz w:val="28"/>
          <w:szCs w:val="28"/>
        </w:rPr>
        <w:t>%，扣0.</w:t>
      </w:r>
      <w:r>
        <w:rPr>
          <w:rFonts w:ascii="仿宋" w:hAnsi="仿宋" w:eastAsia="仿宋"/>
          <w:sz w:val="28"/>
          <w:szCs w:val="28"/>
        </w:rPr>
        <w:t>2</w:t>
      </w:r>
      <w:r>
        <w:rPr>
          <w:rFonts w:hint="eastAsia" w:ascii="仿宋" w:hAnsi="仿宋" w:eastAsia="仿宋"/>
          <w:sz w:val="28"/>
          <w:szCs w:val="28"/>
        </w:rPr>
        <w:t>分。</w:t>
      </w:r>
    </w:p>
    <w:p>
      <w:pPr>
        <w:pStyle w:val="4"/>
        <w:spacing w:before="0" w:after="0" w:line="560" w:lineRule="exact"/>
        <w:ind w:firstLine="562" w:firstLineChars="200"/>
        <w:rPr>
          <w:rFonts w:ascii="仿宋" w:hAnsi="仿宋" w:eastAsia="仿宋"/>
          <w:bCs w:val="0"/>
          <w:sz w:val="28"/>
          <w:szCs w:val="28"/>
        </w:rPr>
      </w:pPr>
      <w:bookmarkStart w:id="31" w:name="_Toc20652"/>
      <w:r>
        <w:rPr>
          <w:rFonts w:hint="eastAsia" w:ascii="仿宋" w:hAnsi="仿宋" w:eastAsia="仿宋"/>
          <w:bCs w:val="0"/>
          <w:sz w:val="28"/>
          <w:szCs w:val="28"/>
        </w:rPr>
        <w:t>4.</w:t>
      </w:r>
      <w:r>
        <w:rPr>
          <w:rFonts w:ascii="仿宋" w:hAnsi="仿宋" w:eastAsia="仿宋"/>
          <w:bCs w:val="0"/>
          <w:sz w:val="28"/>
          <w:szCs w:val="28"/>
        </w:rPr>
        <w:t>效果考核指标评分及分析</w:t>
      </w:r>
      <w:bookmarkEnd w:id="31"/>
    </w:p>
    <w:p>
      <w:pPr>
        <w:spacing w:line="560" w:lineRule="exact"/>
        <w:ind w:firstLine="560" w:firstLineChars="200"/>
        <w:rPr>
          <w:rFonts w:ascii="仿宋" w:hAnsi="仿宋" w:eastAsia="仿宋"/>
          <w:sz w:val="28"/>
          <w:szCs w:val="28"/>
        </w:rPr>
      </w:pPr>
      <w:r>
        <w:rPr>
          <w:rFonts w:ascii="仿宋" w:hAnsi="仿宋" w:eastAsia="仿宋"/>
          <w:sz w:val="28"/>
          <w:szCs w:val="28"/>
        </w:rPr>
        <w:t>效果考核指标设定分值22分，实得</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4分，具体如下：</w:t>
      </w:r>
    </w:p>
    <w:tbl>
      <w:tblPr>
        <w:tblStyle w:val="12"/>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226"/>
        <w:gridCol w:w="709"/>
        <w:gridCol w:w="2003"/>
        <w:gridCol w:w="1682"/>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6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二级指标</w:t>
            </w:r>
          </w:p>
        </w:tc>
        <w:tc>
          <w:tcPr>
            <w:tcW w:w="222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三级指标</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分值</w:t>
            </w:r>
          </w:p>
        </w:tc>
        <w:tc>
          <w:tcPr>
            <w:tcW w:w="2003"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目标值</w:t>
            </w:r>
          </w:p>
        </w:tc>
        <w:tc>
          <w:tcPr>
            <w:tcW w:w="168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完成值</w:t>
            </w:r>
          </w:p>
        </w:tc>
        <w:tc>
          <w:tcPr>
            <w:tcW w:w="690" w:type="dxa"/>
            <w:vAlign w:val="center"/>
          </w:tcPr>
          <w:p>
            <w:pPr>
              <w:widowControl/>
              <w:spacing w:line="240" w:lineRule="exact"/>
              <w:ind w:left="102" w:hanging="102"/>
              <w:jc w:val="center"/>
              <w:rPr>
                <w:rFonts w:ascii="仿宋" w:hAnsi="仿宋" w:eastAsia="仿宋"/>
                <w:kern w:val="0"/>
                <w:szCs w:val="21"/>
              </w:rPr>
            </w:pPr>
            <w:r>
              <w:rPr>
                <w:rFonts w:ascii="仿宋" w:hAnsi="仿宋" w:eastAsia="仿宋"/>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1268"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经济</w:t>
            </w:r>
            <w:r>
              <w:rPr>
                <w:rFonts w:ascii="仿宋" w:hAnsi="仿宋" w:eastAsia="仿宋"/>
                <w:kern w:val="0"/>
                <w:szCs w:val="21"/>
              </w:rPr>
              <w:t>效益</w:t>
            </w:r>
          </w:p>
        </w:tc>
        <w:tc>
          <w:tcPr>
            <w:tcW w:w="2226" w:type="dxa"/>
            <w:tcBorders>
              <w:top w:val="nil"/>
              <w:left w:val="nil"/>
              <w:bottom w:val="single" w:color="auto" w:sz="8" w:space="0"/>
              <w:right w:val="single" w:color="auto" w:sz="8" w:space="0"/>
            </w:tcBorders>
            <w:vAlign w:val="center"/>
          </w:tcPr>
          <w:p>
            <w:pPr>
              <w:widowControl/>
              <w:jc w:val="center"/>
              <w:rPr>
                <w:rFonts w:ascii="仿宋" w:hAnsi="仿宋" w:eastAsia="仿宋"/>
                <w:szCs w:val="21"/>
              </w:rPr>
            </w:pPr>
            <w:r>
              <w:rPr>
                <w:rFonts w:hint="eastAsia" w:ascii="仿宋" w:hAnsi="仿宋" w:eastAsia="仿宋"/>
                <w:szCs w:val="21"/>
              </w:rPr>
              <w:t>广告及专题收入</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c>
          <w:tcPr>
            <w:tcW w:w="2003" w:type="dxa"/>
            <w:tcBorders>
              <w:top w:val="nil"/>
              <w:left w:val="nil"/>
              <w:bottom w:val="single" w:color="auto" w:sz="8" w:space="0"/>
              <w:right w:val="single" w:color="auto" w:sz="8" w:space="0"/>
            </w:tcBorders>
            <w:vAlign w:val="center"/>
          </w:tcPr>
          <w:p>
            <w:pPr>
              <w:widowControl/>
              <w:jc w:val="center"/>
              <w:rPr>
                <w:rFonts w:ascii="仿宋" w:hAnsi="仿宋" w:eastAsia="仿宋"/>
                <w:szCs w:val="21"/>
              </w:rPr>
            </w:pPr>
            <w:r>
              <w:rPr>
                <w:rFonts w:hint="eastAsia" w:ascii="仿宋" w:hAnsi="仿宋" w:eastAsia="仿宋"/>
                <w:szCs w:val="21"/>
              </w:rPr>
              <w:t>比上年提高</w:t>
            </w:r>
          </w:p>
        </w:tc>
        <w:tc>
          <w:tcPr>
            <w:tcW w:w="1682" w:type="dxa"/>
            <w:vAlign w:val="center"/>
          </w:tcPr>
          <w:p>
            <w:pPr>
              <w:spacing w:line="240" w:lineRule="exact"/>
              <w:jc w:val="center"/>
              <w:rPr>
                <w:rFonts w:ascii="仿宋" w:hAnsi="仿宋" w:eastAsia="仿宋"/>
                <w:szCs w:val="21"/>
              </w:rPr>
            </w:pPr>
            <w:r>
              <w:rPr>
                <w:rFonts w:hint="eastAsia" w:ascii="仿宋" w:hAnsi="仿宋" w:eastAsia="仿宋"/>
                <w:szCs w:val="21"/>
              </w:rPr>
              <w:t>比上年增长</w:t>
            </w:r>
            <w:r>
              <w:rPr>
                <w:rFonts w:ascii="仿宋" w:hAnsi="仿宋" w:eastAsia="仿宋"/>
                <w:szCs w:val="21"/>
              </w:rPr>
              <w:t>40</w:t>
            </w:r>
            <w:r>
              <w:rPr>
                <w:rFonts w:hint="eastAsia" w:ascii="仿宋" w:hAnsi="仿宋" w:eastAsia="仿宋"/>
                <w:szCs w:val="21"/>
              </w:rPr>
              <w:t>.</w:t>
            </w:r>
            <w:r>
              <w:rPr>
                <w:rFonts w:ascii="仿宋" w:hAnsi="仿宋" w:eastAsia="仿宋"/>
                <w:szCs w:val="21"/>
              </w:rPr>
              <w:t>75%</w:t>
            </w:r>
          </w:p>
        </w:tc>
        <w:tc>
          <w:tcPr>
            <w:tcW w:w="690"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68" w:type="dxa"/>
            <w:vMerge w:val="restart"/>
            <w:vAlign w:val="center"/>
          </w:tcPr>
          <w:p>
            <w:pPr>
              <w:widowControl/>
              <w:spacing w:line="240" w:lineRule="exact"/>
              <w:jc w:val="center"/>
              <w:rPr>
                <w:rFonts w:ascii="仿宋" w:hAnsi="仿宋" w:eastAsia="仿宋"/>
                <w:szCs w:val="21"/>
              </w:rPr>
            </w:pPr>
            <w:r>
              <w:rPr>
                <w:rFonts w:hint="eastAsia" w:ascii="仿宋" w:hAnsi="仿宋" w:eastAsia="仿宋"/>
                <w:szCs w:val="21"/>
              </w:rPr>
              <w:t>社会效益</w:t>
            </w:r>
          </w:p>
        </w:tc>
        <w:tc>
          <w:tcPr>
            <w:tcW w:w="2226" w:type="dxa"/>
            <w:vAlign w:val="center"/>
          </w:tcPr>
          <w:p>
            <w:pPr>
              <w:spacing w:line="240" w:lineRule="exact"/>
              <w:jc w:val="center"/>
              <w:rPr>
                <w:rFonts w:ascii="仿宋" w:hAnsi="仿宋" w:eastAsia="仿宋"/>
                <w:szCs w:val="21"/>
              </w:rPr>
            </w:pPr>
            <w:r>
              <w:rPr>
                <w:rFonts w:hint="eastAsia" w:ascii="仿宋" w:hAnsi="仿宋" w:eastAsia="仿宋"/>
                <w:szCs w:val="21"/>
              </w:rPr>
              <w:t>微信公众号粉丝量</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c>
          <w:tcPr>
            <w:tcW w:w="2003" w:type="dxa"/>
            <w:vAlign w:val="center"/>
          </w:tcPr>
          <w:p>
            <w:pPr>
              <w:spacing w:line="240" w:lineRule="exact"/>
              <w:jc w:val="center"/>
              <w:rPr>
                <w:rFonts w:ascii="仿宋" w:hAnsi="仿宋" w:eastAsia="仿宋"/>
                <w:szCs w:val="21"/>
              </w:rPr>
            </w:pPr>
            <w:r>
              <w:rPr>
                <w:rFonts w:hint="eastAsia" w:ascii="仿宋" w:hAnsi="仿宋" w:eastAsia="仿宋"/>
                <w:szCs w:val="21"/>
              </w:rPr>
              <w:t>2</w:t>
            </w:r>
            <w:r>
              <w:rPr>
                <w:rFonts w:ascii="仿宋" w:hAnsi="仿宋" w:eastAsia="仿宋"/>
                <w:szCs w:val="21"/>
              </w:rPr>
              <w:t>0</w:t>
            </w:r>
            <w:r>
              <w:rPr>
                <w:rFonts w:hint="eastAsia" w:ascii="仿宋" w:hAnsi="仿宋" w:eastAsia="仿宋"/>
                <w:szCs w:val="21"/>
              </w:rPr>
              <w:t>万</w:t>
            </w:r>
          </w:p>
        </w:tc>
        <w:tc>
          <w:tcPr>
            <w:tcW w:w="1682" w:type="dxa"/>
            <w:vAlign w:val="center"/>
          </w:tcPr>
          <w:p>
            <w:pPr>
              <w:spacing w:line="240" w:lineRule="exact"/>
              <w:jc w:val="center"/>
              <w:rPr>
                <w:rFonts w:ascii="仿宋" w:hAnsi="仿宋" w:eastAsia="仿宋"/>
                <w:szCs w:val="21"/>
              </w:rPr>
            </w:pPr>
            <w:r>
              <w:rPr>
                <w:rFonts w:hint="eastAsia" w:ascii="仿宋" w:hAnsi="仿宋" w:eastAsia="仿宋"/>
                <w:szCs w:val="21"/>
              </w:rPr>
              <w:t>2</w:t>
            </w:r>
            <w:r>
              <w:rPr>
                <w:rFonts w:ascii="仿宋" w:hAnsi="仿宋" w:eastAsia="仿宋"/>
                <w:szCs w:val="21"/>
              </w:rPr>
              <w:t>1</w:t>
            </w:r>
            <w:r>
              <w:rPr>
                <w:rFonts w:hint="eastAsia" w:ascii="仿宋" w:hAnsi="仿宋" w:eastAsia="仿宋"/>
                <w:szCs w:val="21"/>
              </w:rPr>
              <w:t>.</w:t>
            </w:r>
            <w:r>
              <w:rPr>
                <w:rFonts w:ascii="仿宋" w:hAnsi="仿宋" w:eastAsia="仿宋"/>
                <w:szCs w:val="21"/>
              </w:rPr>
              <w:t>3</w:t>
            </w:r>
            <w:r>
              <w:rPr>
                <w:rFonts w:hint="eastAsia" w:ascii="仿宋" w:hAnsi="仿宋" w:eastAsia="仿宋"/>
                <w:szCs w:val="21"/>
              </w:rPr>
              <w:t>万人</w:t>
            </w:r>
          </w:p>
        </w:tc>
        <w:tc>
          <w:tcPr>
            <w:tcW w:w="690"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68" w:type="dxa"/>
            <w:vMerge w:val="continue"/>
            <w:vAlign w:val="center"/>
          </w:tcPr>
          <w:p>
            <w:pPr>
              <w:widowControl/>
              <w:spacing w:line="240" w:lineRule="exact"/>
              <w:jc w:val="center"/>
              <w:rPr>
                <w:rFonts w:ascii="仿宋" w:hAnsi="仿宋" w:eastAsia="仿宋"/>
                <w:szCs w:val="21"/>
              </w:rPr>
            </w:pPr>
          </w:p>
        </w:tc>
        <w:tc>
          <w:tcPr>
            <w:tcW w:w="2226" w:type="dxa"/>
            <w:vAlign w:val="center"/>
          </w:tcPr>
          <w:p>
            <w:pPr>
              <w:spacing w:line="240" w:lineRule="exact"/>
              <w:jc w:val="center"/>
              <w:rPr>
                <w:rFonts w:ascii="仿宋" w:hAnsi="仿宋" w:eastAsia="仿宋"/>
                <w:szCs w:val="21"/>
              </w:rPr>
            </w:pPr>
            <w:bookmarkStart w:id="32" w:name="_Hlk44661640"/>
            <w:r>
              <w:rPr>
                <w:rFonts w:hint="eastAsia" w:ascii="仿宋" w:hAnsi="仿宋" w:eastAsia="仿宋"/>
                <w:szCs w:val="21"/>
              </w:rPr>
              <w:t>广播电视无线覆盖率</w:t>
            </w:r>
            <w:bookmarkEnd w:id="32"/>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c>
          <w:tcPr>
            <w:tcW w:w="2003" w:type="dxa"/>
            <w:vAlign w:val="center"/>
          </w:tcPr>
          <w:p>
            <w:pPr>
              <w:spacing w:line="240" w:lineRule="exact"/>
              <w:jc w:val="center"/>
              <w:rPr>
                <w:rFonts w:ascii="仿宋" w:hAnsi="仿宋" w:eastAsia="仿宋"/>
                <w:szCs w:val="21"/>
              </w:rPr>
            </w:pPr>
            <w:r>
              <w:rPr>
                <w:rFonts w:hint="eastAsia" w:ascii="仿宋" w:hAnsi="仿宋" w:eastAsia="仿宋"/>
                <w:szCs w:val="21"/>
              </w:rPr>
              <w:t>9</w:t>
            </w:r>
            <w:r>
              <w:rPr>
                <w:rFonts w:ascii="仿宋" w:hAnsi="仿宋" w:eastAsia="仿宋"/>
                <w:szCs w:val="21"/>
              </w:rPr>
              <w:t>5</w:t>
            </w:r>
            <w:r>
              <w:rPr>
                <w:rFonts w:hint="eastAsia" w:ascii="仿宋" w:hAnsi="仿宋" w:eastAsia="仿宋"/>
                <w:szCs w:val="21"/>
              </w:rPr>
              <w:t>%</w:t>
            </w:r>
          </w:p>
        </w:tc>
        <w:tc>
          <w:tcPr>
            <w:tcW w:w="1682" w:type="dxa"/>
            <w:vAlign w:val="center"/>
          </w:tcPr>
          <w:p>
            <w:pPr>
              <w:spacing w:line="240" w:lineRule="exact"/>
              <w:jc w:val="center"/>
              <w:rPr>
                <w:rFonts w:ascii="仿宋" w:hAnsi="仿宋" w:eastAsia="仿宋"/>
                <w:szCs w:val="21"/>
              </w:rPr>
            </w:pPr>
            <w:r>
              <w:rPr>
                <w:rFonts w:hint="eastAsia" w:ascii="仿宋" w:hAnsi="仿宋" w:eastAsia="仿宋"/>
                <w:szCs w:val="21"/>
              </w:rPr>
              <w:t>9</w:t>
            </w:r>
            <w:r>
              <w:rPr>
                <w:rFonts w:ascii="仿宋" w:hAnsi="仿宋" w:eastAsia="仿宋"/>
                <w:szCs w:val="21"/>
              </w:rPr>
              <w:t>9</w:t>
            </w:r>
            <w:r>
              <w:rPr>
                <w:rFonts w:hint="eastAsia" w:ascii="仿宋" w:hAnsi="仿宋" w:eastAsia="仿宋"/>
                <w:szCs w:val="21"/>
              </w:rPr>
              <w:t>%</w:t>
            </w:r>
          </w:p>
        </w:tc>
        <w:tc>
          <w:tcPr>
            <w:tcW w:w="690"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68" w:type="dxa"/>
            <w:vAlign w:val="center"/>
          </w:tcPr>
          <w:p>
            <w:pPr>
              <w:widowControl/>
              <w:spacing w:line="240" w:lineRule="exact"/>
              <w:jc w:val="center"/>
              <w:rPr>
                <w:rFonts w:ascii="仿宋" w:hAnsi="仿宋" w:eastAsia="仿宋"/>
                <w:szCs w:val="21"/>
              </w:rPr>
            </w:pPr>
            <w:r>
              <w:rPr>
                <w:rFonts w:ascii="仿宋" w:hAnsi="仿宋" w:eastAsia="仿宋"/>
                <w:szCs w:val="21"/>
              </w:rPr>
              <w:t>生态效益</w:t>
            </w:r>
          </w:p>
        </w:tc>
        <w:tc>
          <w:tcPr>
            <w:tcW w:w="2226" w:type="dxa"/>
            <w:vAlign w:val="center"/>
          </w:tcPr>
          <w:p>
            <w:pPr>
              <w:spacing w:line="240" w:lineRule="exact"/>
              <w:jc w:val="center"/>
              <w:rPr>
                <w:rFonts w:ascii="仿宋" w:hAnsi="仿宋" w:eastAsia="仿宋"/>
                <w:szCs w:val="21"/>
              </w:rPr>
            </w:pPr>
            <w:r>
              <w:rPr>
                <w:rFonts w:hint="eastAsia" w:ascii="仿宋" w:hAnsi="仿宋" w:eastAsia="仿宋"/>
                <w:szCs w:val="21"/>
              </w:rPr>
              <w:t>生态环保宣传</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c>
          <w:tcPr>
            <w:tcW w:w="2003" w:type="dxa"/>
            <w:vAlign w:val="center"/>
          </w:tcPr>
          <w:p>
            <w:pPr>
              <w:spacing w:line="240" w:lineRule="exact"/>
              <w:jc w:val="center"/>
              <w:rPr>
                <w:rFonts w:ascii="仿宋" w:hAnsi="仿宋" w:eastAsia="仿宋"/>
                <w:szCs w:val="21"/>
              </w:rPr>
            </w:pPr>
            <w:r>
              <w:rPr>
                <w:rFonts w:hint="eastAsia" w:ascii="仿宋" w:hAnsi="仿宋" w:eastAsia="仿宋"/>
                <w:szCs w:val="21"/>
              </w:rPr>
              <w:t>及时更新</w:t>
            </w:r>
          </w:p>
        </w:tc>
        <w:tc>
          <w:tcPr>
            <w:tcW w:w="1682" w:type="dxa"/>
            <w:vAlign w:val="center"/>
          </w:tcPr>
          <w:p>
            <w:pPr>
              <w:spacing w:line="240" w:lineRule="exact"/>
              <w:jc w:val="center"/>
              <w:rPr>
                <w:rFonts w:ascii="仿宋" w:hAnsi="仿宋" w:eastAsia="仿宋"/>
                <w:szCs w:val="21"/>
              </w:rPr>
            </w:pPr>
            <w:r>
              <w:rPr>
                <w:rFonts w:hint="eastAsia" w:ascii="仿宋" w:hAnsi="仿宋" w:eastAsia="仿宋"/>
                <w:szCs w:val="21"/>
              </w:rPr>
              <w:t>及时更新</w:t>
            </w:r>
          </w:p>
        </w:tc>
        <w:tc>
          <w:tcPr>
            <w:tcW w:w="690"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68" w:type="dxa"/>
            <w:vAlign w:val="center"/>
          </w:tcPr>
          <w:p>
            <w:pPr>
              <w:widowControl/>
              <w:spacing w:line="240" w:lineRule="exact"/>
              <w:jc w:val="center"/>
              <w:rPr>
                <w:rFonts w:ascii="仿宋" w:hAnsi="仿宋" w:eastAsia="仿宋"/>
                <w:szCs w:val="21"/>
              </w:rPr>
            </w:pPr>
            <w:r>
              <w:rPr>
                <w:rFonts w:ascii="仿宋" w:hAnsi="仿宋" w:eastAsia="仿宋"/>
                <w:szCs w:val="21"/>
              </w:rPr>
              <w:t>可持续影响</w:t>
            </w:r>
          </w:p>
        </w:tc>
        <w:tc>
          <w:tcPr>
            <w:tcW w:w="2226" w:type="dxa"/>
            <w:vAlign w:val="center"/>
          </w:tcPr>
          <w:p>
            <w:pPr>
              <w:spacing w:line="240" w:lineRule="exact"/>
              <w:jc w:val="center"/>
              <w:rPr>
                <w:rFonts w:ascii="仿宋" w:hAnsi="仿宋" w:eastAsia="仿宋"/>
                <w:szCs w:val="21"/>
              </w:rPr>
            </w:pPr>
            <w:r>
              <w:rPr>
                <w:rFonts w:hint="eastAsia" w:ascii="仿宋" w:hAnsi="仿宋" w:eastAsia="仿宋"/>
                <w:szCs w:val="21"/>
              </w:rPr>
              <w:t>部门长效机制建设</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w:t>
            </w:r>
          </w:p>
        </w:tc>
        <w:tc>
          <w:tcPr>
            <w:tcW w:w="2003" w:type="dxa"/>
            <w:vAlign w:val="center"/>
          </w:tcPr>
          <w:p>
            <w:pPr>
              <w:spacing w:line="240" w:lineRule="exact"/>
              <w:jc w:val="center"/>
              <w:rPr>
                <w:rFonts w:ascii="仿宋" w:hAnsi="仿宋" w:eastAsia="仿宋"/>
                <w:szCs w:val="21"/>
              </w:rPr>
            </w:pPr>
            <w:r>
              <w:rPr>
                <w:rFonts w:hint="eastAsia" w:ascii="仿宋" w:hAnsi="仿宋" w:eastAsia="仿宋"/>
                <w:szCs w:val="21"/>
              </w:rPr>
              <w:t>机制健全，效率提升</w:t>
            </w:r>
          </w:p>
        </w:tc>
        <w:tc>
          <w:tcPr>
            <w:tcW w:w="1682" w:type="dxa"/>
            <w:vAlign w:val="center"/>
          </w:tcPr>
          <w:p>
            <w:pPr>
              <w:spacing w:line="240" w:lineRule="exact"/>
              <w:jc w:val="center"/>
              <w:rPr>
                <w:rFonts w:ascii="仿宋" w:hAnsi="仿宋" w:eastAsia="仿宋"/>
                <w:szCs w:val="21"/>
              </w:rPr>
            </w:pPr>
            <w:r>
              <w:rPr>
                <w:rFonts w:hint="eastAsia" w:ascii="仿宋" w:hAnsi="仿宋" w:eastAsia="仿宋"/>
                <w:szCs w:val="21"/>
              </w:rPr>
              <w:t>基本健全、提升</w:t>
            </w:r>
          </w:p>
        </w:tc>
        <w:tc>
          <w:tcPr>
            <w:tcW w:w="690"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w:t>
            </w:r>
            <w:r>
              <w:rPr>
                <w:rFonts w:ascii="仿宋" w:hAnsi="仿宋" w:eastAsia="仿宋"/>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6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服务对象满意度</w:t>
            </w:r>
          </w:p>
        </w:tc>
        <w:tc>
          <w:tcPr>
            <w:tcW w:w="2226" w:type="dxa"/>
            <w:vAlign w:val="center"/>
          </w:tcPr>
          <w:p>
            <w:pPr>
              <w:spacing w:line="240" w:lineRule="exact"/>
              <w:jc w:val="center"/>
              <w:rPr>
                <w:rFonts w:ascii="仿宋" w:hAnsi="仿宋" w:eastAsia="仿宋"/>
                <w:szCs w:val="21"/>
              </w:rPr>
            </w:pPr>
            <w:r>
              <w:rPr>
                <w:rFonts w:hint="eastAsia" w:ascii="仿宋" w:hAnsi="仿宋" w:eastAsia="仿宋"/>
                <w:szCs w:val="21"/>
              </w:rPr>
              <w:t>社会公众</w:t>
            </w:r>
            <w:r>
              <w:rPr>
                <w:rFonts w:ascii="仿宋" w:hAnsi="仿宋" w:eastAsia="仿宋"/>
                <w:szCs w:val="21"/>
              </w:rPr>
              <w:t>满意度</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7</w:t>
            </w:r>
          </w:p>
        </w:tc>
        <w:tc>
          <w:tcPr>
            <w:tcW w:w="2003" w:type="dxa"/>
            <w:vAlign w:val="center"/>
          </w:tcPr>
          <w:p>
            <w:pPr>
              <w:spacing w:line="240" w:lineRule="exact"/>
              <w:jc w:val="center"/>
              <w:rPr>
                <w:rFonts w:ascii="仿宋" w:hAnsi="仿宋" w:eastAsia="仿宋"/>
                <w:szCs w:val="21"/>
              </w:rPr>
            </w:pPr>
            <w:r>
              <w:rPr>
                <w:rFonts w:ascii="仿宋" w:hAnsi="仿宋" w:eastAsia="仿宋"/>
                <w:szCs w:val="21"/>
              </w:rPr>
              <w:t>&gt;90%</w:t>
            </w:r>
          </w:p>
        </w:tc>
        <w:tc>
          <w:tcPr>
            <w:tcW w:w="1682" w:type="dxa"/>
            <w:vAlign w:val="center"/>
          </w:tcPr>
          <w:p>
            <w:pPr>
              <w:spacing w:line="240" w:lineRule="exact"/>
              <w:jc w:val="center"/>
              <w:rPr>
                <w:rFonts w:ascii="仿宋" w:hAnsi="仿宋" w:eastAsia="仿宋"/>
                <w:szCs w:val="21"/>
              </w:rPr>
            </w:pPr>
            <w:r>
              <w:rPr>
                <w:rFonts w:ascii="仿宋" w:hAnsi="仿宋" w:eastAsia="仿宋"/>
                <w:szCs w:val="21"/>
              </w:rPr>
              <w:t>95</w:t>
            </w:r>
            <w:r>
              <w:rPr>
                <w:rFonts w:hint="eastAsia" w:ascii="仿宋" w:hAnsi="仿宋" w:eastAsia="仿宋"/>
                <w:szCs w:val="21"/>
              </w:rPr>
              <w:t>.</w:t>
            </w:r>
            <w:r>
              <w:rPr>
                <w:rFonts w:ascii="仿宋" w:hAnsi="仿宋" w:eastAsia="仿宋"/>
                <w:szCs w:val="21"/>
              </w:rPr>
              <w:t>14%</w:t>
            </w:r>
          </w:p>
        </w:tc>
        <w:tc>
          <w:tcPr>
            <w:tcW w:w="690"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94"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小计</w:t>
            </w: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22</w:t>
            </w:r>
          </w:p>
        </w:tc>
        <w:tc>
          <w:tcPr>
            <w:tcW w:w="2003" w:type="dxa"/>
            <w:vAlign w:val="center"/>
          </w:tcPr>
          <w:p>
            <w:pPr>
              <w:widowControl/>
              <w:spacing w:line="240" w:lineRule="exact"/>
              <w:jc w:val="center"/>
              <w:rPr>
                <w:rFonts w:ascii="仿宋" w:hAnsi="仿宋" w:eastAsia="仿宋"/>
                <w:kern w:val="0"/>
                <w:szCs w:val="21"/>
              </w:rPr>
            </w:pPr>
          </w:p>
        </w:tc>
        <w:tc>
          <w:tcPr>
            <w:tcW w:w="1682" w:type="dxa"/>
            <w:vAlign w:val="center"/>
          </w:tcPr>
          <w:p>
            <w:pPr>
              <w:widowControl/>
              <w:spacing w:line="240" w:lineRule="exact"/>
              <w:jc w:val="center"/>
              <w:rPr>
                <w:rFonts w:ascii="仿宋" w:hAnsi="仿宋" w:eastAsia="仿宋"/>
                <w:kern w:val="0"/>
                <w:szCs w:val="21"/>
              </w:rPr>
            </w:pPr>
          </w:p>
        </w:tc>
        <w:tc>
          <w:tcPr>
            <w:tcW w:w="690"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1</w:t>
            </w:r>
            <w:r>
              <w:rPr>
                <w:rFonts w:hint="eastAsia" w:ascii="仿宋" w:hAnsi="仿宋" w:eastAsia="仿宋"/>
                <w:kern w:val="0"/>
                <w:szCs w:val="21"/>
              </w:rPr>
              <w:t>.</w:t>
            </w:r>
            <w:r>
              <w:rPr>
                <w:rFonts w:ascii="仿宋" w:hAnsi="仿宋" w:eastAsia="仿宋"/>
                <w:kern w:val="0"/>
                <w:szCs w:val="21"/>
              </w:rPr>
              <w:t>4</w:t>
            </w:r>
          </w:p>
        </w:tc>
      </w:tr>
    </w:tbl>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（1）经济效益:根据决算数据，2019年县融媒体中心广告及专题收入</w:t>
      </w:r>
      <w:r>
        <w:rPr>
          <w:rFonts w:ascii="仿宋" w:hAnsi="仿宋" w:eastAsia="仿宋"/>
          <w:sz w:val="28"/>
          <w:szCs w:val="28"/>
        </w:rPr>
        <w:t>378.2</w:t>
      </w:r>
      <w:r>
        <w:rPr>
          <w:rFonts w:hint="eastAsia" w:ascii="仿宋" w:hAnsi="仿宋" w:eastAsia="仿宋"/>
          <w:sz w:val="28"/>
          <w:szCs w:val="28"/>
        </w:rPr>
        <w:t>万元，比2</w:t>
      </w:r>
      <w:r>
        <w:rPr>
          <w:rFonts w:ascii="仿宋" w:hAnsi="仿宋" w:eastAsia="仿宋"/>
          <w:sz w:val="28"/>
          <w:szCs w:val="28"/>
        </w:rPr>
        <w:t>018</w:t>
      </w:r>
      <w:r>
        <w:rPr>
          <w:rFonts w:hint="eastAsia" w:ascii="仿宋" w:hAnsi="仿宋" w:eastAsia="仿宋"/>
          <w:sz w:val="28"/>
          <w:szCs w:val="28"/>
        </w:rPr>
        <w:t>年的</w:t>
      </w:r>
      <w:r>
        <w:rPr>
          <w:rFonts w:ascii="仿宋" w:hAnsi="仿宋" w:eastAsia="仿宋"/>
          <w:sz w:val="28"/>
          <w:szCs w:val="28"/>
        </w:rPr>
        <w:t>268.7</w:t>
      </w:r>
      <w:r>
        <w:rPr>
          <w:rFonts w:hint="eastAsia" w:ascii="仿宋" w:hAnsi="仿宋" w:eastAsia="仿宋"/>
          <w:sz w:val="28"/>
          <w:szCs w:val="28"/>
        </w:rPr>
        <w:t>万元增长40.75%，传统媒体与新兴媒体整合，也带动了经济效益不断增加。</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（2）社会效益：2019年《今日竹山》、《竹山新闻》微信公众号粉丝量达到2</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万人，全年共推送微信1836条，点赞量达6.7万，其中微信“世界吉祥玉 竹山绿松石”阅读量突破10万；全年制作抖音73期，其中“集中销毁麻将机”阅读量突破5455万等，传递社会正能量，赢得了更多人阅读、点赞。广播、电视无线覆盖率均超过9</w:t>
      </w:r>
      <w:r>
        <w:rPr>
          <w:rFonts w:ascii="仿宋" w:hAnsi="仿宋" w:eastAsia="仿宋"/>
          <w:sz w:val="28"/>
          <w:szCs w:val="28"/>
        </w:rPr>
        <w:t>9</w:t>
      </w:r>
      <w:r>
        <w:rPr>
          <w:rFonts w:hint="eastAsia" w:ascii="仿宋" w:hAnsi="仿宋" w:eastAsia="仿宋"/>
          <w:sz w:val="28"/>
          <w:szCs w:val="28"/>
        </w:rPr>
        <w:t>%，极大地丰富了群众的生活。</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（3）生态效益：空气环境质量日报每日更新，及时发布生态环保有关的宣传及信息，为竹山的生态效益改善贡献一份力量。</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）可持续影响：县融媒体中心虽然建立了相关内部管理制度，但制度不够健全；全面加强基层党建及业务培训，新闻从业人员的综合素质不断提升，但财务人员业务培训较少，扣0.</w:t>
      </w:r>
      <w:r>
        <w:rPr>
          <w:rFonts w:ascii="仿宋" w:hAnsi="仿宋" w:eastAsia="仿宋"/>
          <w:sz w:val="28"/>
          <w:szCs w:val="28"/>
        </w:rPr>
        <w:t>6</w:t>
      </w:r>
      <w:r>
        <w:rPr>
          <w:rFonts w:hint="eastAsia" w:ascii="仿宋" w:hAnsi="仿宋" w:eastAsia="仿宋"/>
          <w:sz w:val="28"/>
          <w:szCs w:val="28"/>
        </w:rPr>
        <w:t>分。</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）服务对象满意度：社会公众满意度指标以向社会公众、服务对象发放问卷调查</w:t>
      </w:r>
      <w:r>
        <w:rPr>
          <w:rFonts w:ascii="仿宋" w:hAnsi="仿宋" w:eastAsia="仿宋"/>
          <w:sz w:val="28"/>
          <w:szCs w:val="28"/>
        </w:rPr>
        <w:t>42</w:t>
      </w:r>
      <w:r>
        <w:rPr>
          <w:rFonts w:hint="eastAsia" w:ascii="仿宋" w:hAnsi="仿宋" w:eastAsia="仿宋"/>
          <w:sz w:val="28"/>
          <w:szCs w:val="28"/>
        </w:rPr>
        <w:t>份为依据计算，县融媒体中心201</w:t>
      </w:r>
      <w:r>
        <w:rPr>
          <w:rFonts w:ascii="仿宋" w:hAnsi="仿宋" w:eastAsia="仿宋"/>
          <w:sz w:val="28"/>
          <w:szCs w:val="28"/>
        </w:rPr>
        <w:t>9</w:t>
      </w:r>
      <w:r>
        <w:rPr>
          <w:rFonts w:hint="eastAsia" w:ascii="仿宋" w:hAnsi="仿宋" w:eastAsia="仿宋"/>
          <w:sz w:val="28"/>
          <w:szCs w:val="28"/>
        </w:rPr>
        <w:t>年部门整体支出效果满意度达到</w:t>
      </w:r>
      <w:r>
        <w:rPr>
          <w:rFonts w:ascii="仿宋" w:hAnsi="仿宋" w:eastAsia="仿宋"/>
          <w:sz w:val="28"/>
          <w:szCs w:val="28"/>
        </w:rPr>
        <w:t>95.14%</w:t>
      </w:r>
      <w:r>
        <w:rPr>
          <w:rFonts w:hint="eastAsia" w:ascii="仿宋" w:hAnsi="仿宋" w:eastAsia="仿宋"/>
          <w:sz w:val="28"/>
          <w:szCs w:val="28"/>
        </w:rPr>
        <w:t>，服务对象满意度高。</w:t>
      </w:r>
    </w:p>
    <w:p>
      <w:pPr>
        <w:pStyle w:val="3"/>
        <w:keepNext/>
        <w:widowControl w:val="0"/>
        <w:tabs>
          <w:tab w:val="left" w:pos="786"/>
        </w:tabs>
        <w:spacing w:before="0" w:beforeAutospacing="0" w:after="0" w:afterAutospacing="0" w:line="560" w:lineRule="exact"/>
        <w:ind w:left="412" w:leftChars="196"/>
        <w:jc w:val="both"/>
        <w:rPr>
          <w:rFonts w:ascii="楷体_GB2312" w:hAnsi="楷体" w:eastAsia="楷体_GB2312"/>
          <w:kern w:val="2"/>
          <w:sz w:val="30"/>
          <w:szCs w:val="30"/>
        </w:rPr>
      </w:pPr>
      <w:bookmarkStart w:id="33" w:name="_Toc27464"/>
      <w:r>
        <w:rPr>
          <w:rFonts w:hint="eastAsia" w:ascii="楷体_GB2312" w:hAnsi="楷体" w:eastAsia="楷体_GB2312"/>
          <w:kern w:val="2"/>
          <w:sz w:val="30"/>
          <w:szCs w:val="30"/>
        </w:rPr>
        <w:t>（二）</w:t>
      </w:r>
      <w:r>
        <w:rPr>
          <w:rFonts w:ascii="楷体_GB2312" w:hAnsi="楷体" w:eastAsia="楷体_GB2312"/>
          <w:kern w:val="2"/>
          <w:sz w:val="30"/>
          <w:szCs w:val="30"/>
        </w:rPr>
        <w:t>评价结论</w:t>
      </w:r>
      <w:bookmarkEnd w:id="33"/>
    </w:p>
    <w:p>
      <w:pPr>
        <w:pStyle w:val="4"/>
        <w:spacing w:before="0" w:after="0" w:line="560" w:lineRule="exact"/>
        <w:ind w:firstLine="562" w:firstLineChars="200"/>
        <w:rPr>
          <w:rFonts w:ascii="仿宋" w:hAnsi="仿宋" w:eastAsia="仿宋"/>
          <w:sz w:val="28"/>
          <w:szCs w:val="28"/>
        </w:rPr>
      </w:pPr>
      <w:bookmarkStart w:id="34" w:name="_Toc22587"/>
      <w:r>
        <w:rPr>
          <w:rFonts w:hint="eastAsia" w:ascii="仿宋" w:hAnsi="仿宋" w:eastAsia="仿宋"/>
          <w:bCs w:val="0"/>
          <w:sz w:val="28"/>
          <w:szCs w:val="28"/>
        </w:rPr>
        <w:t>1.</w:t>
      </w:r>
      <w:r>
        <w:rPr>
          <w:rFonts w:ascii="仿宋" w:hAnsi="仿宋" w:eastAsia="仿宋"/>
          <w:bCs w:val="0"/>
          <w:sz w:val="28"/>
          <w:szCs w:val="28"/>
        </w:rPr>
        <w:t>评分结果</w:t>
      </w:r>
      <w:bookmarkEnd w:id="34"/>
    </w:p>
    <w:p>
      <w:pPr>
        <w:tabs>
          <w:tab w:val="left" w:pos="567"/>
        </w:tabs>
        <w:spacing w:after="156" w:afterLines="50" w:line="560" w:lineRule="exact"/>
        <w:jc w:val="center"/>
        <w:rPr>
          <w:rFonts w:ascii="仿宋" w:hAnsi="仿宋" w:eastAsia="仿宋"/>
          <w:sz w:val="28"/>
          <w:szCs w:val="28"/>
        </w:rPr>
      </w:pPr>
      <w:r>
        <w:rPr>
          <w:rFonts w:ascii="仿宋" w:hAnsi="仿宋" w:eastAsia="仿宋"/>
          <w:sz w:val="28"/>
          <w:szCs w:val="28"/>
        </w:rPr>
        <w:t>评分情况统计表</w:t>
      </w:r>
    </w:p>
    <w:tbl>
      <w:tblPr>
        <w:tblStyle w:val="12"/>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2188"/>
        <w:gridCol w:w="2188"/>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2187"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评价指标</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权重</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评价分值</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项目得分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87"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项目投入</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14%</w:t>
            </w:r>
          </w:p>
        </w:tc>
        <w:tc>
          <w:tcPr>
            <w:tcW w:w="2188" w:type="dxa"/>
            <w:vAlign w:val="center"/>
          </w:tcPr>
          <w:p>
            <w:pPr>
              <w:widowControl/>
              <w:spacing w:line="340" w:lineRule="exact"/>
              <w:jc w:val="center"/>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4</w:t>
            </w:r>
          </w:p>
        </w:tc>
        <w:tc>
          <w:tcPr>
            <w:tcW w:w="2188" w:type="dxa"/>
            <w:vAlign w:val="center"/>
          </w:tcPr>
          <w:p>
            <w:pPr>
              <w:widowControl/>
              <w:spacing w:line="340" w:lineRule="exact"/>
              <w:jc w:val="center"/>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1</w:t>
            </w:r>
            <w:r>
              <w:rPr>
                <w:rFonts w:hint="eastAsia" w:ascii="仿宋" w:hAnsi="仿宋" w:eastAsia="仿宋"/>
                <w:kern w:val="0"/>
                <w:szCs w:val="21"/>
              </w:rPr>
              <w:t>.</w:t>
            </w:r>
            <w:r>
              <w:rPr>
                <w:rFonts w:ascii="仿宋" w:hAnsi="仿宋" w:eastAsia="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87"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项目过程</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1</w:t>
            </w:r>
            <w:r>
              <w:rPr>
                <w:rFonts w:ascii="仿宋" w:hAnsi="仿宋" w:eastAsia="仿宋"/>
                <w:kern w:val="0"/>
                <w:szCs w:val="21"/>
              </w:rPr>
              <w:t>%</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1</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32</w:t>
            </w:r>
            <w:r>
              <w:rPr>
                <w:rFonts w:hint="eastAsia" w:ascii="仿宋" w:hAnsi="仿宋" w:eastAsia="仿宋"/>
                <w:kern w:val="0"/>
                <w:szCs w:val="21"/>
              </w:rPr>
              <w:t>.</w:t>
            </w:r>
            <w:r>
              <w:rPr>
                <w:rFonts w:ascii="仿宋" w:hAnsi="仿宋" w:eastAsia="仿宋"/>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87"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项目产出</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23%</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23</w:t>
            </w:r>
          </w:p>
        </w:tc>
        <w:tc>
          <w:tcPr>
            <w:tcW w:w="2188" w:type="dxa"/>
            <w:vAlign w:val="center"/>
          </w:tcPr>
          <w:p>
            <w:pPr>
              <w:widowControl/>
              <w:spacing w:line="340" w:lineRule="exact"/>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2</w:t>
            </w:r>
            <w:r>
              <w:rPr>
                <w:rFonts w:hint="eastAsia" w:ascii="仿宋" w:hAnsi="仿宋" w:eastAsia="仿宋"/>
                <w:kern w:val="0"/>
                <w:szCs w:val="21"/>
              </w:rPr>
              <w:t>.</w:t>
            </w: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87"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项目效果</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22%</w:t>
            </w:r>
          </w:p>
        </w:tc>
        <w:tc>
          <w:tcPr>
            <w:tcW w:w="2188" w:type="dxa"/>
            <w:vAlign w:val="center"/>
          </w:tcPr>
          <w:p>
            <w:pPr>
              <w:widowControl/>
              <w:spacing w:line="340" w:lineRule="exact"/>
              <w:jc w:val="center"/>
              <w:rPr>
                <w:rFonts w:ascii="仿宋" w:hAnsi="仿宋" w:eastAsia="仿宋"/>
                <w:kern w:val="0"/>
                <w:szCs w:val="21"/>
              </w:rPr>
            </w:pPr>
            <w:r>
              <w:rPr>
                <w:rFonts w:ascii="仿宋" w:hAnsi="仿宋" w:eastAsia="仿宋"/>
                <w:kern w:val="0"/>
                <w:szCs w:val="21"/>
              </w:rPr>
              <w:t>22</w:t>
            </w:r>
          </w:p>
        </w:tc>
        <w:tc>
          <w:tcPr>
            <w:tcW w:w="2188" w:type="dxa"/>
            <w:vAlign w:val="center"/>
          </w:tcPr>
          <w:p>
            <w:pPr>
              <w:widowControl/>
              <w:spacing w:line="340" w:lineRule="exact"/>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1</w:t>
            </w:r>
            <w:r>
              <w:rPr>
                <w:rFonts w:hint="eastAsia" w:ascii="仿宋" w:hAnsi="仿宋" w:eastAsia="仿宋"/>
                <w:kern w:val="0"/>
                <w:szCs w:val="21"/>
              </w:rPr>
              <w:t>.</w:t>
            </w:r>
            <w:r>
              <w:rPr>
                <w:rFonts w:ascii="仿宋" w:hAnsi="仿宋" w:eastAsia="仿宋"/>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87" w:type="dxa"/>
            <w:vAlign w:val="center"/>
          </w:tcPr>
          <w:p>
            <w:pPr>
              <w:widowControl/>
              <w:spacing w:line="340" w:lineRule="exact"/>
              <w:jc w:val="center"/>
              <w:rPr>
                <w:rFonts w:ascii="仿宋" w:hAnsi="仿宋" w:eastAsia="仿宋"/>
                <w:b/>
                <w:kern w:val="0"/>
                <w:szCs w:val="21"/>
              </w:rPr>
            </w:pPr>
            <w:r>
              <w:rPr>
                <w:rFonts w:ascii="仿宋" w:hAnsi="仿宋" w:eastAsia="仿宋"/>
                <w:b/>
                <w:kern w:val="0"/>
                <w:szCs w:val="21"/>
              </w:rPr>
              <w:t>综合绩效</w:t>
            </w:r>
          </w:p>
        </w:tc>
        <w:tc>
          <w:tcPr>
            <w:tcW w:w="2188" w:type="dxa"/>
            <w:vAlign w:val="center"/>
          </w:tcPr>
          <w:p>
            <w:pPr>
              <w:widowControl/>
              <w:spacing w:line="340" w:lineRule="exact"/>
              <w:jc w:val="center"/>
              <w:rPr>
                <w:rFonts w:ascii="仿宋" w:hAnsi="仿宋" w:eastAsia="仿宋"/>
                <w:b/>
                <w:kern w:val="0"/>
                <w:szCs w:val="21"/>
              </w:rPr>
            </w:pPr>
            <w:r>
              <w:rPr>
                <w:rFonts w:ascii="仿宋" w:hAnsi="仿宋" w:eastAsia="仿宋"/>
                <w:b/>
                <w:kern w:val="0"/>
                <w:szCs w:val="21"/>
              </w:rPr>
              <w:t>100%</w:t>
            </w:r>
          </w:p>
        </w:tc>
        <w:tc>
          <w:tcPr>
            <w:tcW w:w="2188" w:type="dxa"/>
            <w:vAlign w:val="center"/>
          </w:tcPr>
          <w:p>
            <w:pPr>
              <w:widowControl/>
              <w:spacing w:line="340" w:lineRule="exact"/>
              <w:jc w:val="center"/>
              <w:rPr>
                <w:rFonts w:ascii="仿宋" w:hAnsi="仿宋" w:eastAsia="仿宋"/>
                <w:b/>
                <w:kern w:val="0"/>
                <w:szCs w:val="21"/>
              </w:rPr>
            </w:pPr>
            <w:r>
              <w:rPr>
                <w:rFonts w:ascii="仿宋" w:hAnsi="仿宋" w:eastAsia="仿宋"/>
                <w:b/>
                <w:kern w:val="0"/>
                <w:szCs w:val="21"/>
              </w:rPr>
              <w:t>100</w:t>
            </w:r>
          </w:p>
        </w:tc>
        <w:tc>
          <w:tcPr>
            <w:tcW w:w="2188" w:type="dxa"/>
            <w:vAlign w:val="center"/>
          </w:tcPr>
          <w:p>
            <w:pPr>
              <w:widowControl/>
              <w:spacing w:line="340" w:lineRule="exact"/>
              <w:jc w:val="center"/>
              <w:rPr>
                <w:rFonts w:ascii="仿宋" w:hAnsi="仿宋" w:eastAsia="仿宋"/>
                <w:b/>
                <w:kern w:val="0"/>
                <w:szCs w:val="21"/>
              </w:rPr>
            </w:pPr>
            <w:r>
              <w:rPr>
                <w:rFonts w:ascii="仿宋" w:hAnsi="仿宋" w:eastAsia="仿宋"/>
                <w:b/>
                <w:kern w:val="0"/>
                <w:szCs w:val="21"/>
              </w:rPr>
              <w:t>87</w:t>
            </w:r>
            <w:r>
              <w:rPr>
                <w:rFonts w:hint="eastAsia" w:ascii="仿宋" w:hAnsi="仿宋" w:eastAsia="仿宋"/>
                <w:b/>
                <w:kern w:val="0"/>
                <w:szCs w:val="21"/>
              </w:rPr>
              <w:t>.</w:t>
            </w:r>
            <w:r>
              <w:rPr>
                <w:rFonts w:ascii="仿宋" w:hAnsi="仿宋" w:eastAsia="仿宋"/>
                <w:b/>
                <w:kern w:val="0"/>
                <w:szCs w:val="21"/>
              </w:rPr>
              <w:t>7</w:t>
            </w:r>
          </w:p>
        </w:tc>
      </w:tr>
    </w:tbl>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评级等次根据项目总得分确定为优（100--90）、良（89--80）、中（79--70）、合格（69--60）、差（59--0）五个等级。本项目评价总得分87.7分，评价等级为良。</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2.主要结论</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县融媒体中心2019年3月19日挂牌，3月底完成工作办公地点集中，建立更加科学、系统、精干、高效的“一中心、九平台”宣传基地；实行职工绩效考核制度，2019年主要工作目标均已全面完成，并荣获2019全国地方融媒体传播影响力十强等荣誉，社会公众满意度高。但在绩效目标设定、预算管理、资产管理等方面还有待进一步加强。</w:t>
      </w:r>
    </w:p>
    <w:p>
      <w:pPr>
        <w:pStyle w:val="3"/>
        <w:keepNext/>
        <w:widowControl w:val="0"/>
        <w:tabs>
          <w:tab w:val="left" w:pos="786"/>
        </w:tabs>
        <w:spacing w:before="0" w:beforeAutospacing="0" w:after="0" w:afterAutospacing="0" w:line="560" w:lineRule="exact"/>
        <w:ind w:left="414"/>
        <w:jc w:val="both"/>
        <w:rPr>
          <w:kern w:val="2"/>
          <w:sz w:val="28"/>
          <w:szCs w:val="28"/>
        </w:rPr>
      </w:pPr>
      <w:bookmarkStart w:id="35" w:name="_Toc14723"/>
      <w:r>
        <w:rPr>
          <w:rFonts w:hint="eastAsia"/>
          <w:kern w:val="2"/>
          <w:sz w:val="28"/>
          <w:szCs w:val="28"/>
        </w:rPr>
        <w:t>四、</w:t>
      </w:r>
      <w:r>
        <w:rPr>
          <w:kern w:val="2"/>
          <w:sz w:val="28"/>
          <w:szCs w:val="28"/>
        </w:rPr>
        <w:t>主要经验及做法、存在的问题和建议</w:t>
      </w:r>
      <w:bookmarkEnd w:id="35"/>
    </w:p>
    <w:p>
      <w:pPr>
        <w:pStyle w:val="3"/>
        <w:keepNext/>
        <w:widowControl w:val="0"/>
        <w:tabs>
          <w:tab w:val="left" w:pos="786"/>
        </w:tabs>
        <w:spacing w:before="0" w:beforeAutospacing="0" w:after="0" w:afterAutospacing="0" w:line="560" w:lineRule="exact"/>
        <w:ind w:left="412" w:leftChars="196"/>
        <w:jc w:val="both"/>
        <w:rPr>
          <w:rFonts w:ascii="楷体_GB2312" w:hAnsi="楷体" w:eastAsia="楷体_GB2312"/>
          <w:kern w:val="2"/>
          <w:sz w:val="30"/>
          <w:szCs w:val="30"/>
        </w:rPr>
      </w:pPr>
      <w:bookmarkStart w:id="36" w:name="_Toc16885"/>
      <w:r>
        <w:rPr>
          <w:rFonts w:hint="eastAsia" w:ascii="楷体_GB2312" w:hAnsi="楷体" w:eastAsia="楷体_GB2312"/>
          <w:kern w:val="2"/>
          <w:sz w:val="30"/>
          <w:szCs w:val="30"/>
        </w:rPr>
        <w:t>（一）</w:t>
      </w:r>
      <w:r>
        <w:rPr>
          <w:rFonts w:ascii="楷体_GB2312" w:hAnsi="楷体" w:eastAsia="楷体_GB2312"/>
          <w:kern w:val="2"/>
          <w:sz w:val="30"/>
          <w:szCs w:val="30"/>
        </w:rPr>
        <w:t>主要经验及做法</w:t>
      </w:r>
      <w:bookmarkEnd w:id="36"/>
    </w:p>
    <w:p>
      <w:pPr>
        <w:adjustRightInd w:val="0"/>
        <w:snapToGrid w:val="0"/>
        <w:spacing w:line="560" w:lineRule="exact"/>
        <w:ind w:firstLine="560" w:firstLineChars="200"/>
        <w:rPr>
          <w:rFonts w:ascii="仿宋" w:hAnsi="仿宋" w:eastAsia="仿宋"/>
          <w:sz w:val="28"/>
          <w:szCs w:val="28"/>
        </w:rPr>
      </w:pPr>
      <w:bookmarkStart w:id="37" w:name="_Hlk44872026"/>
      <w:r>
        <w:rPr>
          <w:rFonts w:hint="eastAsia" w:ascii="仿宋" w:hAnsi="仿宋" w:eastAsia="仿宋"/>
          <w:sz w:val="28"/>
          <w:szCs w:val="28"/>
        </w:rPr>
        <w:t>1.传统媒体与新兴媒体融合，大大提升传播力、引导力、影响力</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把原17个媒体平台重新进行整合，依托长江云平台大力推进传统媒体和新兴媒体在内容、渠道、平台、经营、管理等方面的深度融合，大大提升传播力、引导力、影响力，荣获2019年全国地方融媒体发展十大建设样板中心、2019年全国地方融媒体传播影响力十强、县（区）域平台优秀传播案例“奋勇当县”大奖等多项荣誉。</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2.内部实行职工绩效考核制度，提高了职工积极性</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2019年3月，整合后的县融媒体中心制定了《2019年绩效管理考核方案》，明确了内部机构各部门职责及工作任务，并与收入挂钩，提高了职工积极性、创造性，也促进了单位和职工共同成长。</w:t>
      </w:r>
    </w:p>
    <w:p>
      <w:pPr>
        <w:pStyle w:val="3"/>
        <w:keepNext/>
        <w:widowControl w:val="0"/>
        <w:tabs>
          <w:tab w:val="left" w:pos="786"/>
        </w:tabs>
        <w:spacing w:before="0" w:beforeAutospacing="0" w:after="0" w:afterAutospacing="0" w:line="560" w:lineRule="exact"/>
        <w:ind w:left="412" w:leftChars="196"/>
        <w:jc w:val="both"/>
        <w:rPr>
          <w:rFonts w:ascii="楷体_GB2312" w:hAnsi="楷体" w:eastAsia="楷体_GB2312"/>
          <w:kern w:val="2"/>
          <w:sz w:val="30"/>
          <w:szCs w:val="30"/>
        </w:rPr>
      </w:pPr>
      <w:bookmarkStart w:id="38" w:name="_Toc30125"/>
      <w:r>
        <w:rPr>
          <w:rFonts w:hint="eastAsia" w:ascii="楷体_GB2312" w:hAnsi="楷体" w:eastAsia="楷体_GB2312"/>
          <w:kern w:val="2"/>
          <w:sz w:val="30"/>
          <w:szCs w:val="30"/>
        </w:rPr>
        <w:t>（二）</w:t>
      </w:r>
      <w:r>
        <w:rPr>
          <w:rFonts w:ascii="楷体_GB2312" w:hAnsi="楷体" w:eastAsia="楷体_GB2312"/>
          <w:kern w:val="2"/>
          <w:sz w:val="30"/>
          <w:szCs w:val="30"/>
        </w:rPr>
        <w:t>存在的</w:t>
      </w:r>
      <w:r>
        <w:rPr>
          <w:rFonts w:hint="eastAsia" w:ascii="楷体_GB2312" w:hAnsi="楷体" w:eastAsia="楷体_GB2312"/>
          <w:kern w:val="2"/>
          <w:sz w:val="30"/>
          <w:szCs w:val="30"/>
        </w:rPr>
        <w:t>主要</w:t>
      </w:r>
      <w:r>
        <w:rPr>
          <w:rFonts w:ascii="楷体_GB2312" w:hAnsi="楷体" w:eastAsia="楷体_GB2312"/>
          <w:kern w:val="2"/>
          <w:sz w:val="30"/>
          <w:szCs w:val="30"/>
        </w:rPr>
        <w:t>问题及原因分析</w:t>
      </w:r>
      <w:bookmarkEnd w:id="38"/>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1.项目预算执行情况较差，个别预算项目未启动</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如“云上竹山平台建设”项目预算执行较差，主要原因为2018年底提前支付2019年带宽运维服务费10万元，2019年云上竹山政务发布类客户端年度标准服务费15万元当年未支付；“网站运营费用”预算执行账面数1.53万元，预算完成率2.24%，主要原因是应由本项目列支的相关聘用人员经费等费用列支于其他项目中等。</w:t>
      </w:r>
    </w:p>
    <w:p>
      <w:pPr>
        <w:adjustRightInd w:val="0"/>
        <w:snapToGrid w:val="0"/>
        <w:spacing w:line="560" w:lineRule="exact"/>
        <w:ind w:firstLine="560" w:firstLineChars="200"/>
        <w:rPr>
          <w:rFonts w:ascii="仿宋" w:hAnsi="仿宋" w:eastAsia="仿宋"/>
          <w:sz w:val="28"/>
          <w:szCs w:val="28"/>
        </w:rPr>
      </w:pPr>
      <w:bookmarkStart w:id="39" w:name="_Hlk44513785"/>
      <w:r>
        <w:rPr>
          <w:rFonts w:hint="eastAsia" w:ascii="仿宋" w:hAnsi="仿宋" w:eastAsia="仿宋"/>
          <w:sz w:val="28"/>
          <w:szCs w:val="28"/>
        </w:rPr>
        <w:t>2. 部分资金拨付手续不全</w:t>
      </w:r>
    </w:p>
    <w:p>
      <w:pPr>
        <w:adjustRightInd w:val="0"/>
        <w:snapToGrid w:val="0"/>
        <w:spacing w:line="560" w:lineRule="exact"/>
        <w:ind w:firstLine="560" w:firstLineChars="200"/>
        <w:rPr>
          <w:rFonts w:ascii="仿宋" w:hAnsi="仿宋" w:eastAsia="仿宋"/>
          <w:sz w:val="28"/>
          <w:szCs w:val="28"/>
        </w:rPr>
      </w:pPr>
      <w:bookmarkStart w:id="40" w:name="_Hlk45695791"/>
      <w:r>
        <w:rPr>
          <w:rFonts w:hint="eastAsia" w:ascii="仿宋" w:hAnsi="仿宋" w:eastAsia="仿宋"/>
          <w:sz w:val="28"/>
          <w:szCs w:val="28"/>
        </w:rPr>
        <w:t>如</w:t>
      </w:r>
      <w:bookmarkEnd w:id="40"/>
      <w:r>
        <w:rPr>
          <w:rFonts w:hint="eastAsia" w:ascii="仿宋" w:hAnsi="仿宋" w:eastAsia="仿宋"/>
          <w:sz w:val="28"/>
          <w:szCs w:val="28"/>
        </w:rPr>
        <w:t>购置电脑、打印机、热水器等固定资产无采购预算，无合同，也无事前审批手续；报销2017年办公费9961元，未及时报账，以及存在公车维修无事前审批单</w:t>
      </w:r>
      <w:bookmarkStart w:id="41" w:name="_Hlk45695867"/>
      <w:r>
        <w:rPr>
          <w:rFonts w:hint="eastAsia" w:ascii="仿宋" w:hAnsi="仿宋" w:eastAsia="仿宋"/>
          <w:sz w:val="28"/>
          <w:szCs w:val="28"/>
        </w:rPr>
        <w:t>，大额支出无合同</w:t>
      </w:r>
      <w:bookmarkEnd w:id="41"/>
      <w:r>
        <w:rPr>
          <w:rFonts w:hint="eastAsia" w:ascii="仿宋" w:hAnsi="仿宋" w:eastAsia="仿宋"/>
          <w:sz w:val="28"/>
          <w:szCs w:val="28"/>
        </w:rPr>
        <w:t>等情况。</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3. 财务核算不够规范</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存在购置电脑等固定资产未入账，</w:t>
      </w:r>
      <w:bookmarkStart w:id="42" w:name="_Hlk45695908"/>
      <w:r>
        <w:rPr>
          <w:rFonts w:hint="eastAsia" w:ascii="仿宋" w:hAnsi="仿宋" w:eastAsia="仿宋"/>
          <w:sz w:val="28"/>
          <w:szCs w:val="28"/>
        </w:rPr>
        <w:t>付工资计入办公费、项目支出列支人员经费（单独作为项目），决算报表以预算数据编制，与实际不符，</w:t>
      </w:r>
      <w:bookmarkEnd w:id="42"/>
      <w:r>
        <w:rPr>
          <w:rFonts w:hint="eastAsia" w:ascii="仿宋" w:hAnsi="仿宋" w:eastAsia="仿宋"/>
          <w:sz w:val="28"/>
          <w:szCs w:val="28"/>
        </w:rPr>
        <w:t>数据信息不准确等情况。</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4.管理制度不很健全，资产管理不太规范</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县融媒体中心虽然建立了相关内部管理制度，但制度不够健全，也未单独制定资产管理相关制度。在制定执行方面，2019年未进行固定资产清查盘点，购置固定资产未入账，存在账实不符情况</w:t>
      </w:r>
      <w:bookmarkEnd w:id="39"/>
      <w:r>
        <w:rPr>
          <w:rFonts w:hint="eastAsia" w:ascii="仿宋" w:hAnsi="仿宋" w:eastAsia="仿宋"/>
          <w:sz w:val="28"/>
          <w:szCs w:val="28"/>
        </w:rPr>
        <w:t>。</w:t>
      </w:r>
    </w:p>
    <w:p>
      <w:pPr>
        <w:pStyle w:val="3"/>
        <w:keepNext/>
        <w:widowControl w:val="0"/>
        <w:tabs>
          <w:tab w:val="left" w:pos="786"/>
        </w:tabs>
        <w:spacing w:before="0" w:beforeAutospacing="0" w:after="0" w:afterAutospacing="0" w:line="560" w:lineRule="exact"/>
        <w:ind w:left="412" w:leftChars="196"/>
        <w:jc w:val="both"/>
        <w:rPr>
          <w:rFonts w:ascii="楷体_GB2312" w:hAnsi="楷体" w:eastAsia="楷体_GB2312"/>
          <w:kern w:val="2"/>
          <w:sz w:val="30"/>
          <w:szCs w:val="30"/>
        </w:rPr>
      </w:pPr>
      <w:bookmarkStart w:id="43" w:name="_Toc15757"/>
      <w:r>
        <w:rPr>
          <w:rFonts w:hint="eastAsia" w:ascii="楷体_GB2312" w:hAnsi="楷体" w:eastAsia="楷体_GB2312"/>
          <w:kern w:val="2"/>
          <w:sz w:val="30"/>
          <w:szCs w:val="30"/>
        </w:rPr>
        <w:t>（三）</w:t>
      </w:r>
      <w:r>
        <w:rPr>
          <w:rFonts w:ascii="楷体_GB2312" w:hAnsi="楷体" w:eastAsia="楷体_GB2312"/>
          <w:kern w:val="2"/>
          <w:sz w:val="30"/>
          <w:szCs w:val="30"/>
        </w:rPr>
        <w:t>建议</w:t>
      </w:r>
      <w:bookmarkEnd w:id="43"/>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1. 科学合理编制预算，严格执行预算</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按照《预算法》及其实施条例的相关规定，强化项目支出预算编制，根据项目实施内容细化预算编制。定期对项目执行情况进行分析，严格项目管理，引入考核机制。</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2.加强财务监督审核，确保资金使用合规</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加强财务监督审核机制，对于无公车维修审批、无验收、无公函等手续不完整的报销予以退回，按照相关财务报销制度规定补充完整；对于无预算支出不予支付；大额支出应签订合同，并通过银行转账进行支付等，确保资金使用合规。</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3. 加强会计学习和培训，规范账务处理，提高财务信息质量</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提高从业财务会计人员的业务素质，严格按照《政府会计准则》、《行政单位财务规则》等规定，结合实际情况，科学设置支出科目，及时进行会计核算工作，完整准确披露相关信息。</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4. 进一步完善管理制度，加强资产管理</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建立健全预算管理、会计核算、资产管理等管理制度及厉行节约制度，加强经费审批和控制，规范支出标准与范围，并严格执行。固定资产及物品采购应实行政府采购及出入库管理，每年末进行盘点，及时处置盘亏报损资产</w:t>
      </w:r>
      <w:bookmarkEnd w:id="37"/>
      <w:r>
        <w:rPr>
          <w:rFonts w:hint="eastAsia" w:ascii="仿宋" w:hAnsi="仿宋" w:eastAsia="仿宋"/>
          <w:sz w:val="28"/>
          <w:szCs w:val="28"/>
        </w:rPr>
        <w:t>。</w:t>
      </w:r>
    </w:p>
    <w:p>
      <w:pPr>
        <w:spacing w:line="560" w:lineRule="exact"/>
        <w:ind w:firstLine="565" w:firstLineChars="202"/>
        <w:rPr>
          <w:rFonts w:ascii="仿宋" w:hAnsi="仿宋" w:eastAsia="仿宋"/>
          <w:sz w:val="28"/>
          <w:szCs w:val="28"/>
        </w:rPr>
      </w:pPr>
    </w:p>
    <w:p>
      <w:pPr>
        <w:spacing w:line="560" w:lineRule="exact"/>
        <w:ind w:left="420"/>
        <w:rPr>
          <w:rFonts w:ascii="仿宋" w:hAnsi="仿宋" w:eastAsia="仿宋"/>
          <w:sz w:val="28"/>
          <w:szCs w:val="28"/>
        </w:rPr>
      </w:pPr>
    </w:p>
    <w:p>
      <w:pPr>
        <w:snapToGrid w:val="0"/>
        <w:spacing w:line="560" w:lineRule="exact"/>
        <w:rPr>
          <w:rFonts w:ascii="仿宋" w:hAnsi="仿宋" w:eastAsia="仿宋"/>
          <w:sz w:val="28"/>
          <w:szCs w:val="28"/>
        </w:rPr>
      </w:pPr>
      <w:r>
        <w:rPr>
          <w:rFonts w:ascii="仿宋" w:hAnsi="仿宋" w:eastAsia="仿宋"/>
          <w:sz w:val="28"/>
          <w:szCs w:val="28"/>
        </w:rPr>
        <w:t>湖北中德秦会计师事务有限公司</w:t>
      </w:r>
      <w:r>
        <w:rPr>
          <w:rFonts w:hint="eastAsia" w:ascii="仿宋" w:hAnsi="仿宋" w:eastAsia="仿宋"/>
          <w:sz w:val="28"/>
          <w:szCs w:val="28"/>
        </w:rPr>
        <w:t xml:space="preserve"> </w:t>
      </w:r>
      <w:r>
        <w:rPr>
          <w:rFonts w:ascii="仿宋" w:hAnsi="仿宋" w:eastAsia="仿宋"/>
          <w:sz w:val="28"/>
          <w:szCs w:val="28"/>
        </w:rPr>
        <w:t xml:space="preserve">       中国注册会计师：</w:t>
      </w:r>
      <w:r>
        <w:rPr>
          <w:rFonts w:hint="eastAsia" w:ascii="仿宋" w:hAnsi="仿宋" w:eastAsia="仿宋"/>
          <w:sz w:val="28"/>
          <w:szCs w:val="28"/>
        </w:rPr>
        <w:t>李  霞</w:t>
      </w:r>
    </w:p>
    <w:p>
      <w:pPr>
        <w:snapToGrid w:val="0"/>
        <w:spacing w:before="156" w:beforeLines="50" w:after="156" w:afterLines="50" w:line="560" w:lineRule="exact"/>
        <w:ind w:firstLine="630" w:firstLineChars="225"/>
        <w:rPr>
          <w:rFonts w:ascii="仿宋" w:hAnsi="仿宋" w:eastAsia="仿宋"/>
          <w:sz w:val="28"/>
          <w:szCs w:val="28"/>
        </w:rPr>
      </w:pPr>
    </w:p>
    <w:p>
      <w:pPr>
        <w:snapToGrid w:val="0"/>
        <w:spacing w:line="560" w:lineRule="exact"/>
        <w:ind w:firstLine="1470" w:firstLineChars="525"/>
        <w:rPr>
          <w:rFonts w:ascii="仿宋" w:hAnsi="仿宋" w:eastAsia="仿宋"/>
          <w:sz w:val="28"/>
          <w:szCs w:val="28"/>
        </w:rPr>
      </w:pPr>
      <w:r>
        <w:rPr>
          <w:rFonts w:ascii="仿宋" w:hAnsi="仿宋" w:eastAsia="仿宋"/>
          <w:sz w:val="28"/>
          <w:szCs w:val="28"/>
        </w:rPr>
        <w:t>中国</w:t>
      </w:r>
      <w:r>
        <w:rPr>
          <w:rFonts w:ascii="仿宋" w:hAnsi="仿宋" w:eastAsia="仿宋"/>
          <w:b/>
          <w:sz w:val="28"/>
          <w:szCs w:val="28"/>
        </w:rPr>
        <w:t>·</w:t>
      </w:r>
      <w:r>
        <w:rPr>
          <w:rFonts w:ascii="仿宋" w:hAnsi="仿宋" w:eastAsia="仿宋"/>
          <w:sz w:val="28"/>
          <w:szCs w:val="28"/>
        </w:rPr>
        <w:t>武汉</w:t>
      </w:r>
      <w:r>
        <w:rPr>
          <w:rFonts w:hint="eastAsia" w:ascii="仿宋" w:hAnsi="仿宋" w:eastAsia="仿宋"/>
          <w:sz w:val="28"/>
          <w:szCs w:val="28"/>
        </w:rPr>
        <w:t xml:space="preserve"> </w:t>
      </w:r>
      <w:r>
        <w:rPr>
          <w:rFonts w:ascii="仿宋" w:hAnsi="仿宋" w:eastAsia="仿宋"/>
          <w:sz w:val="28"/>
          <w:szCs w:val="28"/>
        </w:rPr>
        <w:t xml:space="preserve">              中国注册会计师：</w:t>
      </w:r>
      <w:r>
        <w:rPr>
          <w:rFonts w:hint="eastAsia" w:ascii="仿宋" w:hAnsi="仿宋" w:eastAsia="仿宋"/>
          <w:sz w:val="28"/>
          <w:szCs w:val="28"/>
        </w:rPr>
        <w:t>刘宏莲</w:t>
      </w:r>
    </w:p>
    <w:p>
      <w:pPr>
        <w:snapToGrid w:val="0"/>
        <w:spacing w:line="560" w:lineRule="exact"/>
        <w:ind w:firstLine="280" w:firstLineChars="100"/>
        <w:rPr>
          <w:rFonts w:ascii="仿宋" w:hAnsi="仿宋" w:eastAsia="仿宋"/>
          <w:sz w:val="28"/>
          <w:szCs w:val="28"/>
        </w:rPr>
      </w:pPr>
    </w:p>
    <w:p>
      <w:pPr>
        <w:adjustRightInd w:val="0"/>
        <w:snapToGrid w:val="0"/>
        <w:spacing w:line="560" w:lineRule="exact"/>
        <w:ind w:firstLine="5040" w:firstLineChars="1800"/>
        <w:rPr>
          <w:rFonts w:ascii="仿宋" w:hAnsi="仿宋" w:eastAsia="仿宋"/>
          <w:kern w:val="0"/>
          <w:szCs w:val="21"/>
        </w:rPr>
      </w:pPr>
      <w:r>
        <w:rPr>
          <w:rFonts w:ascii="仿宋" w:hAnsi="仿宋" w:eastAsia="仿宋"/>
          <w:sz w:val="28"/>
          <w:szCs w:val="28"/>
        </w:rPr>
        <w:t>二〇二〇年</w:t>
      </w:r>
      <w:r>
        <w:rPr>
          <w:rFonts w:hint="eastAsia" w:ascii="仿宋" w:hAnsi="仿宋" w:eastAsia="仿宋"/>
          <w:sz w:val="28"/>
          <w:szCs w:val="28"/>
        </w:rPr>
        <w:t>六</w:t>
      </w:r>
      <w:r>
        <w:rPr>
          <w:rFonts w:ascii="仿宋" w:hAnsi="仿宋" w:eastAsia="仿宋"/>
          <w:sz w:val="28"/>
          <w:szCs w:val="28"/>
        </w:rPr>
        <w:t>月</w:t>
      </w:r>
      <w:r>
        <w:rPr>
          <w:rFonts w:hint="eastAsia" w:ascii="仿宋" w:hAnsi="仿宋" w:eastAsia="仿宋"/>
          <w:sz w:val="28"/>
          <w:szCs w:val="28"/>
        </w:rPr>
        <w:t>三十</w:t>
      </w:r>
      <w:r>
        <w:rPr>
          <w:rFonts w:ascii="仿宋" w:hAnsi="仿宋" w:eastAsia="仿宋"/>
          <w:sz w:val="28"/>
          <w:szCs w:val="28"/>
        </w:rPr>
        <w:t>日</w:t>
      </w:r>
    </w:p>
    <w:sectPr>
      <w:footerReference r:id="rId4" w:type="default"/>
      <w:pgSz w:w="11906" w:h="16838"/>
      <w:pgMar w:top="1361" w:right="1644" w:bottom="1361" w:left="164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PAGE   \* MERGEFORMAT</w:instrText>
                          </w:r>
                          <w:r>
                            <w:fldChar w:fldCharType="separate"/>
                          </w:r>
                          <w:r>
                            <w:rPr>
                              <w:lang w:val="zh-CN"/>
                            </w:rP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D7"/>
    <w:rsid w:val="00001CEF"/>
    <w:rsid w:val="000021C9"/>
    <w:rsid w:val="00002405"/>
    <w:rsid w:val="000028DE"/>
    <w:rsid w:val="00002B2D"/>
    <w:rsid w:val="00002EDB"/>
    <w:rsid w:val="00002F9C"/>
    <w:rsid w:val="00004531"/>
    <w:rsid w:val="0000535D"/>
    <w:rsid w:val="000063C1"/>
    <w:rsid w:val="00006E26"/>
    <w:rsid w:val="00007459"/>
    <w:rsid w:val="0001008D"/>
    <w:rsid w:val="0001113C"/>
    <w:rsid w:val="000124E4"/>
    <w:rsid w:val="00012988"/>
    <w:rsid w:val="00012A5C"/>
    <w:rsid w:val="00012DA9"/>
    <w:rsid w:val="0001411B"/>
    <w:rsid w:val="0001546B"/>
    <w:rsid w:val="00015B11"/>
    <w:rsid w:val="0001633A"/>
    <w:rsid w:val="000219EA"/>
    <w:rsid w:val="000232BB"/>
    <w:rsid w:val="00023BA3"/>
    <w:rsid w:val="00025763"/>
    <w:rsid w:val="000274E6"/>
    <w:rsid w:val="000275AF"/>
    <w:rsid w:val="00030CD1"/>
    <w:rsid w:val="00031DBE"/>
    <w:rsid w:val="00031E02"/>
    <w:rsid w:val="00033D1D"/>
    <w:rsid w:val="00033DB6"/>
    <w:rsid w:val="00035FF1"/>
    <w:rsid w:val="00037D14"/>
    <w:rsid w:val="000430B3"/>
    <w:rsid w:val="000458A1"/>
    <w:rsid w:val="00046C97"/>
    <w:rsid w:val="000510DD"/>
    <w:rsid w:val="00051599"/>
    <w:rsid w:val="000515EA"/>
    <w:rsid w:val="00053BD7"/>
    <w:rsid w:val="00053BE1"/>
    <w:rsid w:val="00053C56"/>
    <w:rsid w:val="000558FB"/>
    <w:rsid w:val="0005662D"/>
    <w:rsid w:val="00056945"/>
    <w:rsid w:val="00057FA4"/>
    <w:rsid w:val="00060017"/>
    <w:rsid w:val="0006092A"/>
    <w:rsid w:val="00060D00"/>
    <w:rsid w:val="00061068"/>
    <w:rsid w:val="000611FA"/>
    <w:rsid w:val="00061331"/>
    <w:rsid w:val="00061419"/>
    <w:rsid w:val="00061992"/>
    <w:rsid w:val="00061C72"/>
    <w:rsid w:val="00062493"/>
    <w:rsid w:val="00063BDC"/>
    <w:rsid w:val="00064725"/>
    <w:rsid w:val="00064AB5"/>
    <w:rsid w:val="00066C6F"/>
    <w:rsid w:val="00067A56"/>
    <w:rsid w:val="00070212"/>
    <w:rsid w:val="00070BC6"/>
    <w:rsid w:val="000716AE"/>
    <w:rsid w:val="00072620"/>
    <w:rsid w:val="0007537E"/>
    <w:rsid w:val="00076514"/>
    <w:rsid w:val="0007663E"/>
    <w:rsid w:val="00077AF1"/>
    <w:rsid w:val="00081337"/>
    <w:rsid w:val="00084068"/>
    <w:rsid w:val="00086DF8"/>
    <w:rsid w:val="000871B8"/>
    <w:rsid w:val="000904DD"/>
    <w:rsid w:val="00090C25"/>
    <w:rsid w:val="00094400"/>
    <w:rsid w:val="00096B16"/>
    <w:rsid w:val="00097F57"/>
    <w:rsid w:val="000A0E18"/>
    <w:rsid w:val="000A2217"/>
    <w:rsid w:val="000A3308"/>
    <w:rsid w:val="000A471B"/>
    <w:rsid w:val="000A48F4"/>
    <w:rsid w:val="000A55BC"/>
    <w:rsid w:val="000A5917"/>
    <w:rsid w:val="000A6089"/>
    <w:rsid w:val="000A6E26"/>
    <w:rsid w:val="000A6ECE"/>
    <w:rsid w:val="000B0BEB"/>
    <w:rsid w:val="000B1D4E"/>
    <w:rsid w:val="000B2995"/>
    <w:rsid w:val="000B3177"/>
    <w:rsid w:val="000B35DC"/>
    <w:rsid w:val="000B64AE"/>
    <w:rsid w:val="000B738C"/>
    <w:rsid w:val="000B73E9"/>
    <w:rsid w:val="000B7B58"/>
    <w:rsid w:val="000B7BF4"/>
    <w:rsid w:val="000C14D6"/>
    <w:rsid w:val="000C4741"/>
    <w:rsid w:val="000C5D55"/>
    <w:rsid w:val="000C5FE9"/>
    <w:rsid w:val="000C76C1"/>
    <w:rsid w:val="000D2730"/>
    <w:rsid w:val="000D2F24"/>
    <w:rsid w:val="000D2F55"/>
    <w:rsid w:val="000D46B0"/>
    <w:rsid w:val="000D5A6A"/>
    <w:rsid w:val="000D7DEA"/>
    <w:rsid w:val="000E003A"/>
    <w:rsid w:val="000E1CA7"/>
    <w:rsid w:val="000E2A16"/>
    <w:rsid w:val="000E2FA1"/>
    <w:rsid w:val="000E648E"/>
    <w:rsid w:val="000F0021"/>
    <w:rsid w:val="000F0CAD"/>
    <w:rsid w:val="000F0D2D"/>
    <w:rsid w:val="000F1E95"/>
    <w:rsid w:val="000F1F1A"/>
    <w:rsid w:val="000F2461"/>
    <w:rsid w:val="000F45EF"/>
    <w:rsid w:val="000F46DB"/>
    <w:rsid w:val="000F4EBF"/>
    <w:rsid w:val="000F6163"/>
    <w:rsid w:val="000F6D4B"/>
    <w:rsid w:val="000F7F39"/>
    <w:rsid w:val="00100461"/>
    <w:rsid w:val="00101FA0"/>
    <w:rsid w:val="00102FD7"/>
    <w:rsid w:val="00103E69"/>
    <w:rsid w:val="0010495A"/>
    <w:rsid w:val="001059A0"/>
    <w:rsid w:val="00106D08"/>
    <w:rsid w:val="00106F97"/>
    <w:rsid w:val="00107AB1"/>
    <w:rsid w:val="001100EE"/>
    <w:rsid w:val="00111708"/>
    <w:rsid w:val="001117F7"/>
    <w:rsid w:val="00111D65"/>
    <w:rsid w:val="00112454"/>
    <w:rsid w:val="001124E0"/>
    <w:rsid w:val="00113156"/>
    <w:rsid w:val="00114B25"/>
    <w:rsid w:val="00115DCF"/>
    <w:rsid w:val="0011670E"/>
    <w:rsid w:val="00116C74"/>
    <w:rsid w:val="00117783"/>
    <w:rsid w:val="00120247"/>
    <w:rsid w:val="001259E7"/>
    <w:rsid w:val="001300B0"/>
    <w:rsid w:val="0013191A"/>
    <w:rsid w:val="001320E8"/>
    <w:rsid w:val="001327FB"/>
    <w:rsid w:val="00133870"/>
    <w:rsid w:val="0013389C"/>
    <w:rsid w:val="0013414C"/>
    <w:rsid w:val="001363F9"/>
    <w:rsid w:val="001364F2"/>
    <w:rsid w:val="00136785"/>
    <w:rsid w:val="00137A7B"/>
    <w:rsid w:val="0014271D"/>
    <w:rsid w:val="00142E50"/>
    <w:rsid w:val="001432D2"/>
    <w:rsid w:val="0014360F"/>
    <w:rsid w:val="00144AFB"/>
    <w:rsid w:val="00145402"/>
    <w:rsid w:val="001458F9"/>
    <w:rsid w:val="001469AA"/>
    <w:rsid w:val="00146DAA"/>
    <w:rsid w:val="00150AE4"/>
    <w:rsid w:val="00150F73"/>
    <w:rsid w:val="00151770"/>
    <w:rsid w:val="00151CCC"/>
    <w:rsid w:val="0015222E"/>
    <w:rsid w:val="00152D9B"/>
    <w:rsid w:val="0015369F"/>
    <w:rsid w:val="00156420"/>
    <w:rsid w:val="00156797"/>
    <w:rsid w:val="001573CA"/>
    <w:rsid w:val="00157662"/>
    <w:rsid w:val="00162414"/>
    <w:rsid w:val="00162A2C"/>
    <w:rsid w:val="001651F3"/>
    <w:rsid w:val="00165402"/>
    <w:rsid w:val="00165789"/>
    <w:rsid w:val="001662E7"/>
    <w:rsid w:val="00166706"/>
    <w:rsid w:val="00166755"/>
    <w:rsid w:val="0017066C"/>
    <w:rsid w:val="00170A34"/>
    <w:rsid w:val="00171F74"/>
    <w:rsid w:val="00174339"/>
    <w:rsid w:val="001752F9"/>
    <w:rsid w:val="00177141"/>
    <w:rsid w:val="00177429"/>
    <w:rsid w:val="00177C43"/>
    <w:rsid w:val="00180906"/>
    <w:rsid w:val="00181D6A"/>
    <w:rsid w:val="00182465"/>
    <w:rsid w:val="0018382A"/>
    <w:rsid w:val="0019087C"/>
    <w:rsid w:val="00192871"/>
    <w:rsid w:val="00192B57"/>
    <w:rsid w:val="00192D02"/>
    <w:rsid w:val="00194277"/>
    <w:rsid w:val="00195281"/>
    <w:rsid w:val="001961BC"/>
    <w:rsid w:val="0019750D"/>
    <w:rsid w:val="001A038B"/>
    <w:rsid w:val="001A2023"/>
    <w:rsid w:val="001A421C"/>
    <w:rsid w:val="001A423F"/>
    <w:rsid w:val="001A4324"/>
    <w:rsid w:val="001A44D0"/>
    <w:rsid w:val="001A4610"/>
    <w:rsid w:val="001A4E51"/>
    <w:rsid w:val="001A53DF"/>
    <w:rsid w:val="001A5985"/>
    <w:rsid w:val="001A5B14"/>
    <w:rsid w:val="001A7678"/>
    <w:rsid w:val="001B02B1"/>
    <w:rsid w:val="001B22D7"/>
    <w:rsid w:val="001B32B3"/>
    <w:rsid w:val="001B42EC"/>
    <w:rsid w:val="001B4D13"/>
    <w:rsid w:val="001B53B0"/>
    <w:rsid w:val="001B6906"/>
    <w:rsid w:val="001B72F6"/>
    <w:rsid w:val="001B7F68"/>
    <w:rsid w:val="001C0495"/>
    <w:rsid w:val="001C3B83"/>
    <w:rsid w:val="001C3E67"/>
    <w:rsid w:val="001C4D5E"/>
    <w:rsid w:val="001C69B3"/>
    <w:rsid w:val="001D02B5"/>
    <w:rsid w:val="001D0CFE"/>
    <w:rsid w:val="001D274F"/>
    <w:rsid w:val="001D2D42"/>
    <w:rsid w:val="001D3AF0"/>
    <w:rsid w:val="001D3BA6"/>
    <w:rsid w:val="001D5BEF"/>
    <w:rsid w:val="001D76AC"/>
    <w:rsid w:val="001D76D1"/>
    <w:rsid w:val="001D7EC8"/>
    <w:rsid w:val="001E2F31"/>
    <w:rsid w:val="001E6A50"/>
    <w:rsid w:val="001E6CDF"/>
    <w:rsid w:val="001E72E4"/>
    <w:rsid w:val="001F0698"/>
    <w:rsid w:val="001F1C11"/>
    <w:rsid w:val="001F2DEE"/>
    <w:rsid w:val="001F3F2D"/>
    <w:rsid w:val="001F3F5C"/>
    <w:rsid w:val="001F47BB"/>
    <w:rsid w:val="001F711F"/>
    <w:rsid w:val="0020028C"/>
    <w:rsid w:val="0020169D"/>
    <w:rsid w:val="0020311B"/>
    <w:rsid w:val="00203BF9"/>
    <w:rsid w:val="00205813"/>
    <w:rsid w:val="00206164"/>
    <w:rsid w:val="0020679B"/>
    <w:rsid w:val="00206BC2"/>
    <w:rsid w:val="0020781C"/>
    <w:rsid w:val="00211C1E"/>
    <w:rsid w:val="00212812"/>
    <w:rsid w:val="00213245"/>
    <w:rsid w:val="00214EA7"/>
    <w:rsid w:val="00215D8F"/>
    <w:rsid w:val="0021667F"/>
    <w:rsid w:val="00216B83"/>
    <w:rsid w:val="00220512"/>
    <w:rsid w:val="00220957"/>
    <w:rsid w:val="00221E14"/>
    <w:rsid w:val="00223F05"/>
    <w:rsid w:val="00224756"/>
    <w:rsid w:val="00224C1E"/>
    <w:rsid w:val="002254EF"/>
    <w:rsid w:val="00225B9B"/>
    <w:rsid w:val="0022747A"/>
    <w:rsid w:val="002303A0"/>
    <w:rsid w:val="00230F9A"/>
    <w:rsid w:val="002314F3"/>
    <w:rsid w:val="00234672"/>
    <w:rsid w:val="00234909"/>
    <w:rsid w:val="002352CF"/>
    <w:rsid w:val="0023693F"/>
    <w:rsid w:val="00240529"/>
    <w:rsid w:val="00240E7C"/>
    <w:rsid w:val="0024226D"/>
    <w:rsid w:val="00242AB3"/>
    <w:rsid w:val="00245542"/>
    <w:rsid w:val="00245CF4"/>
    <w:rsid w:val="0024666E"/>
    <w:rsid w:val="002471E0"/>
    <w:rsid w:val="00250C92"/>
    <w:rsid w:val="00251561"/>
    <w:rsid w:val="002523AE"/>
    <w:rsid w:val="002525A4"/>
    <w:rsid w:val="002525D0"/>
    <w:rsid w:val="002540B1"/>
    <w:rsid w:val="00254D36"/>
    <w:rsid w:val="00254E68"/>
    <w:rsid w:val="0025538C"/>
    <w:rsid w:val="00255C15"/>
    <w:rsid w:val="002562BC"/>
    <w:rsid w:val="002619EB"/>
    <w:rsid w:val="002622D4"/>
    <w:rsid w:val="002626AC"/>
    <w:rsid w:val="00262745"/>
    <w:rsid w:val="00262C06"/>
    <w:rsid w:val="00263BE7"/>
    <w:rsid w:val="00263FDD"/>
    <w:rsid w:val="00266511"/>
    <w:rsid w:val="00266AE7"/>
    <w:rsid w:val="00267187"/>
    <w:rsid w:val="00267CA3"/>
    <w:rsid w:val="0027078A"/>
    <w:rsid w:val="0027105A"/>
    <w:rsid w:val="00271326"/>
    <w:rsid w:val="00272083"/>
    <w:rsid w:val="00273100"/>
    <w:rsid w:val="00273EE5"/>
    <w:rsid w:val="0027420C"/>
    <w:rsid w:val="00275D54"/>
    <w:rsid w:val="00280401"/>
    <w:rsid w:val="002816B7"/>
    <w:rsid w:val="0028330A"/>
    <w:rsid w:val="002833F4"/>
    <w:rsid w:val="0028350A"/>
    <w:rsid w:val="002846B8"/>
    <w:rsid w:val="0028507A"/>
    <w:rsid w:val="00285BCB"/>
    <w:rsid w:val="0028783B"/>
    <w:rsid w:val="00290AF7"/>
    <w:rsid w:val="002927E3"/>
    <w:rsid w:val="00292976"/>
    <w:rsid w:val="002A4861"/>
    <w:rsid w:val="002A6698"/>
    <w:rsid w:val="002A7F09"/>
    <w:rsid w:val="002B0223"/>
    <w:rsid w:val="002B11B8"/>
    <w:rsid w:val="002B15CE"/>
    <w:rsid w:val="002B2570"/>
    <w:rsid w:val="002B2725"/>
    <w:rsid w:val="002B4765"/>
    <w:rsid w:val="002B4E5B"/>
    <w:rsid w:val="002B69EA"/>
    <w:rsid w:val="002B6FCF"/>
    <w:rsid w:val="002C0D50"/>
    <w:rsid w:val="002C13B5"/>
    <w:rsid w:val="002C1450"/>
    <w:rsid w:val="002C2B82"/>
    <w:rsid w:val="002C3F21"/>
    <w:rsid w:val="002C4F89"/>
    <w:rsid w:val="002C7E3A"/>
    <w:rsid w:val="002C7F28"/>
    <w:rsid w:val="002D12FE"/>
    <w:rsid w:val="002D1CB1"/>
    <w:rsid w:val="002D2DA3"/>
    <w:rsid w:val="002D584C"/>
    <w:rsid w:val="002D6208"/>
    <w:rsid w:val="002D7B50"/>
    <w:rsid w:val="002E004E"/>
    <w:rsid w:val="002E1018"/>
    <w:rsid w:val="002E1030"/>
    <w:rsid w:val="002E257A"/>
    <w:rsid w:val="002E259F"/>
    <w:rsid w:val="002E53EF"/>
    <w:rsid w:val="002E59DD"/>
    <w:rsid w:val="002E5B03"/>
    <w:rsid w:val="002E652B"/>
    <w:rsid w:val="002F09DB"/>
    <w:rsid w:val="002F136A"/>
    <w:rsid w:val="002F13C2"/>
    <w:rsid w:val="002F2D2E"/>
    <w:rsid w:val="002F3F26"/>
    <w:rsid w:val="002F6095"/>
    <w:rsid w:val="002F77F8"/>
    <w:rsid w:val="003002AC"/>
    <w:rsid w:val="003005DA"/>
    <w:rsid w:val="00300909"/>
    <w:rsid w:val="00304FD6"/>
    <w:rsid w:val="0030662D"/>
    <w:rsid w:val="00306778"/>
    <w:rsid w:val="00306F38"/>
    <w:rsid w:val="003079B8"/>
    <w:rsid w:val="00307F29"/>
    <w:rsid w:val="003100C6"/>
    <w:rsid w:val="00310136"/>
    <w:rsid w:val="00310897"/>
    <w:rsid w:val="00312288"/>
    <w:rsid w:val="003130AC"/>
    <w:rsid w:val="00313261"/>
    <w:rsid w:val="0031332A"/>
    <w:rsid w:val="003134E0"/>
    <w:rsid w:val="00314461"/>
    <w:rsid w:val="00314520"/>
    <w:rsid w:val="0031530A"/>
    <w:rsid w:val="00320A81"/>
    <w:rsid w:val="00321948"/>
    <w:rsid w:val="003221C5"/>
    <w:rsid w:val="003230CA"/>
    <w:rsid w:val="00323B3B"/>
    <w:rsid w:val="0032465D"/>
    <w:rsid w:val="00324C80"/>
    <w:rsid w:val="00325DA9"/>
    <w:rsid w:val="0033025A"/>
    <w:rsid w:val="0033111F"/>
    <w:rsid w:val="00334C33"/>
    <w:rsid w:val="00337283"/>
    <w:rsid w:val="003378B8"/>
    <w:rsid w:val="00340D43"/>
    <w:rsid w:val="00342B4A"/>
    <w:rsid w:val="0034429F"/>
    <w:rsid w:val="00346F3C"/>
    <w:rsid w:val="00347BA9"/>
    <w:rsid w:val="00350501"/>
    <w:rsid w:val="00351311"/>
    <w:rsid w:val="00352275"/>
    <w:rsid w:val="00352A8A"/>
    <w:rsid w:val="003530B3"/>
    <w:rsid w:val="00361E64"/>
    <w:rsid w:val="00361EE9"/>
    <w:rsid w:val="00362D8D"/>
    <w:rsid w:val="00363C50"/>
    <w:rsid w:val="00365098"/>
    <w:rsid w:val="003659E4"/>
    <w:rsid w:val="00370FCF"/>
    <w:rsid w:val="00371E46"/>
    <w:rsid w:val="00372151"/>
    <w:rsid w:val="00372501"/>
    <w:rsid w:val="0037254C"/>
    <w:rsid w:val="00372DB4"/>
    <w:rsid w:val="00373140"/>
    <w:rsid w:val="003733FC"/>
    <w:rsid w:val="00374053"/>
    <w:rsid w:val="003758CF"/>
    <w:rsid w:val="003800E6"/>
    <w:rsid w:val="00382AA0"/>
    <w:rsid w:val="00382E4B"/>
    <w:rsid w:val="00385728"/>
    <w:rsid w:val="0038595D"/>
    <w:rsid w:val="00385CE6"/>
    <w:rsid w:val="00386604"/>
    <w:rsid w:val="003877C3"/>
    <w:rsid w:val="00387FF6"/>
    <w:rsid w:val="00391BFE"/>
    <w:rsid w:val="00391D6B"/>
    <w:rsid w:val="00391F5F"/>
    <w:rsid w:val="003920BC"/>
    <w:rsid w:val="00393899"/>
    <w:rsid w:val="003943D2"/>
    <w:rsid w:val="00395D83"/>
    <w:rsid w:val="00396A32"/>
    <w:rsid w:val="00396F40"/>
    <w:rsid w:val="00397138"/>
    <w:rsid w:val="003977CB"/>
    <w:rsid w:val="003A0F70"/>
    <w:rsid w:val="003A19DA"/>
    <w:rsid w:val="003A4EF1"/>
    <w:rsid w:val="003A4F1F"/>
    <w:rsid w:val="003A53F9"/>
    <w:rsid w:val="003A6788"/>
    <w:rsid w:val="003A7ACE"/>
    <w:rsid w:val="003B419C"/>
    <w:rsid w:val="003B6098"/>
    <w:rsid w:val="003B73D8"/>
    <w:rsid w:val="003B78A0"/>
    <w:rsid w:val="003C0415"/>
    <w:rsid w:val="003C1A2D"/>
    <w:rsid w:val="003C2BF0"/>
    <w:rsid w:val="003C3BBA"/>
    <w:rsid w:val="003C4F29"/>
    <w:rsid w:val="003C580A"/>
    <w:rsid w:val="003C649E"/>
    <w:rsid w:val="003C694B"/>
    <w:rsid w:val="003C6CDA"/>
    <w:rsid w:val="003C791A"/>
    <w:rsid w:val="003D1C19"/>
    <w:rsid w:val="003D1CF3"/>
    <w:rsid w:val="003D1FA3"/>
    <w:rsid w:val="003D24F7"/>
    <w:rsid w:val="003D2DBC"/>
    <w:rsid w:val="003D4199"/>
    <w:rsid w:val="003D5F50"/>
    <w:rsid w:val="003D6FF2"/>
    <w:rsid w:val="003D741D"/>
    <w:rsid w:val="003D7D43"/>
    <w:rsid w:val="003E1B3D"/>
    <w:rsid w:val="003E7F6E"/>
    <w:rsid w:val="003F018F"/>
    <w:rsid w:val="003F23AC"/>
    <w:rsid w:val="003F3DC6"/>
    <w:rsid w:val="003F46B2"/>
    <w:rsid w:val="003F4A83"/>
    <w:rsid w:val="003F554B"/>
    <w:rsid w:val="003F55B7"/>
    <w:rsid w:val="003F791E"/>
    <w:rsid w:val="004004DD"/>
    <w:rsid w:val="004008E5"/>
    <w:rsid w:val="0040165E"/>
    <w:rsid w:val="00405AF8"/>
    <w:rsid w:val="00406589"/>
    <w:rsid w:val="00410B28"/>
    <w:rsid w:val="00411E49"/>
    <w:rsid w:val="0041254B"/>
    <w:rsid w:val="00412B46"/>
    <w:rsid w:val="004147CC"/>
    <w:rsid w:val="00414D4E"/>
    <w:rsid w:val="00415B21"/>
    <w:rsid w:val="00416EC1"/>
    <w:rsid w:val="00417DAF"/>
    <w:rsid w:val="004207DE"/>
    <w:rsid w:val="00422A37"/>
    <w:rsid w:val="00423040"/>
    <w:rsid w:val="00423165"/>
    <w:rsid w:val="0042343C"/>
    <w:rsid w:val="004261CF"/>
    <w:rsid w:val="00426307"/>
    <w:rsid w:val="00426403"/>
    <w:rsid w:val="004314C2"/>
    <w:rsid w:val="00433DE9"/>
    <w:rsid w:val="004356C3"/>
    <w:rsid w:val="0043646D"/>
    <w:rsid w:val="00437740"/>
    <w:rsid w:val="00441786"/>
    <w:rsid w:val="00442527"/>
    <w:rsid w:val="00442865"/>
    <w:rsid w:val="00443F23"/>
    <w:rsid w:val="0044488C"/>
    <w:rsid w:val="004448CA"/>
    <w:rsid w:val="00444D0C"/>
    <w:rsid w:val="00444F9D"/>
    <w:rsid w:val="00445CF9"/>
    <w:rsid w:val="004472BD"/>
    <w:rsid w:val="0045117D"/>
    <w:rsid w:val="00451741"/>
    <w:rsid w:val="00451B26"/>
    <w:rsid w:val="00453F38"/>
    <w:rsid w:val="004554DD"/>
    <w:rsid w:val="00455768"/>
    <w:rsid w:val="0045631B"/>
    <w:rsid w:val="00456D55"/>
    <w:rsid w:val="00456DC4"/>
    <w:rsid w:val="00456ED6"/>
    <w:rsid w:val="00456F8D"/>
    <w:rsid w:val="004572EB"/>
    <w:rsid w:val="00457355"/>
    <w:rsid w:val="004612B4"/>
    <w:rsid w:val="0046174C"/>
    <w:rsid w:val="00461CAB"/>
    <w:rsid w:val="00463289"/>
    <w:rsid w:val="00463EAE"/>
    <w:rsid w:val="004661AF"/>
    <w:rsid w:val="004669A4"/>
    <w:rsid w:val="0046715C"/>
    <w:rsid w:val="00467A07"/>
    <w:rsid w:val="00467D0D"/>
    <w:rsid w:val="00472C33"/>
    <w:rsid w:val="00473C7F"/>
    <w:rsid w:val="0047413B"/>
    <w:rsid w:val="004765CC"/>
    <w:rsid w:val="00476F98"/>
    <w:rsid w:val="00477C20"/>
    <w:rsid w:val="00480058"/>
    <w:rsid w:val="00480D4F"/>
    <w:rsid w:val="00480EDC"/>
    <w:rsid w:val="0048156C"/>
    <w:rsid w:val="00481648"/>
    <w:rsid w:val="004822AB"/>
    <w:rsid w:val="00482E9A"/>
    <w:rsid w:val="00483F41"/>
    <w:rsid w:val="00484447"/>
    <w:rsid w:val="00484A24"/>
    <w:rsid w:val="0048590B"/>
    <w:rsid w:val="00485B24"/>
    <w:rsid w:val="00490AE5"/>
    <w:rsid w:val="00490C39"/>
    <w:rsid w:val="004925AA"/>
    <w:rsid w:val="00493EFC"/>
    <w:rsid w:val="004950A5"/>
    <w:rsid w:val="00496106"/>
    <w:rsid w:val="004A002E"/>
    <w:rsid w:val="004A1895"/>
    <w:rsid w:val="004A1FBA"/>
    <w:rsid w:val="004A4203"/>
    <w:rsid w:val="004A4309"/>
    <w:rsid w:val="004A56E6"/>
    <w:rsid w:val="004A7A00"/>
    <w:rsid w:val="004B0B51"/>
    <w:rsid w:val="004B0F65"/>
    <w:rsid w:val="004B197D"/>
    <w:rsid w:val="004B1C59"/>
    <w:rsid w:val="004B1EC4"/>
    <w:rsid w:val="004B3320"/>
    <w:rsid w:val="004B3F0B"/>
    <w:rsid w:val="004B6057"/>
    <w:rsid w:val="004C047F"/>
    <w:rsid w:val="004C05AE"/>
    <w:rsid w:val="004C1BB4"/>
    <w:rsid w:val="004C36E7"/>
    <w:rsid w:val="004C3DC5"/>
    <w:rsid w:val="004C4C9E"/>
    <w:rsid w:val="004C60E7"/>
    <w:rsid w:val="004C61B6"/>
    <w:rsid w:val="004C71FD"/>
    <w:rsid w:val="004D1AEA"/>
    <w:rsid w:val="004D1F5A"/>
    <w:rsid w:val="004D21B2"/>
    <w:rsid w:val="004D3054"/>
    <w:rsid w:val="004D3899"/>
    <w:rsid w:val="004D39F7"/>
    <w:rsid w:val="004D3D29"/>
    <w:rsid w:val="004D5FB9"/>
    <w:rsid w:val="004D6F43"/>
    <w:rsid w:val="004E0416"/>
    <w:rsid w:val="004E1246"/>
    <w:rsid w:val="004E383A"/>
    <w:rsid w:val="004E4870"/>
    <w:rsid w:val="004E5179"/>
    <w:rsid w:val="004E5AD1"/>
    <w:rsid w:val="004E5F6D"/>
    <w:rsid w:val="004E6354"/>
    <w:rsid w:val="004E65D1"/>
    <w:rsid w:val="004E6998"/>
    <w:rsid w:val="004E7FAA"/>
    <w:rsid w:val="004F1FD5"/>
    <w:rsid w:val="004F30BC"/>
    <w:rsid w:val="004F3289"/>
    <w:rsid w:val="004F3E56"/>
    <w:rsid w:val="0050091C"/>
    <w:rsid w:val="0050171D"/>
    <w:rsid w:val="00501EA0"/>
    <w:rsid w:val="005020D0"/>
    <w:rsid w:val="00504E33"/>
    <w:rsid w:val="00507904"/>
    <w:rsid w:val="005111A6"/>
    <w:rsid w:val="00511A13"/>
    <w:rsid w:val="00511C47"/>
    <w:rsid w:val="00512E37"/>
    <w:rsid w:val="0051334D"/>
    <w:rsid w:val="00513376"/>
    <w:rsid w:val="0051396D"/>
    <w:rsid w:val="005146CE"/>
    <w:rsid w:val="00517042"/>
    <w:rsid w:val="0051767B"/>
    <w:rsid w:val="00522E6B"/>
    <w:rsid w:val="00523C88"/>
    <w:rsid w:val="00523FF9"/>
    <w:rsid w:val="00524637"/>
    <w:rsid w:val="00524743"/>
    <w:rsid w:val="00524B95"/>
    <w:rsid w:val="00524D2B"/>
    <w:rsid w:val="00525488"/>
    <w:rsid w:val="00525BF4"/>
    <w:rsid w:val="0052670A"/>
    <w:rsid w:val="005270E1"/>
    <w:rsid w:val="0052758D"/>
    <w:rsid w:val="00527F0E"/>
    <w:rsid w:val="0053022C"/>
    <w:rsid w:val="00530C9B"/>
    <w:rsid w:val="005312A4"/>
    <w:rsid w:val="00534F3E"/>
    <w:rsid w:val="0053680A"/>
    <w:rsid w:val="0053737D"/>
    <w:rsid w:val="00537406"/>
    <w:rsid w:val="00537C9D"/>
    <w:rsid w:val="00540518"/>
    <w:rsid w:val="00540C27"/>
    <w:rsid w:val="005410FC"/>
    <w:rsid w:val="0054191B"/>
    <w:rsid w:val="00541DEB"/>
    <w:rsid w:val="00543985"/>
    <w:rsid w:val="00545013"/>
    <w:rsid w:val="00545993"/>
    <w:rsid w:val="0054605C"/>
    <w:rsid w:val="00546DD3"/>
    <w:rsid w:val="00546F37"/>
    <w:rsid w:val="00550596"/>
    <w:rsid w:val="00552BE0"/>
    <w:rsid w:val="00552BE4"/>
    <w:rsid w:val="00553743"/>
    <w:rsid w:val="00554C05"/>
    <w:rsid w:val="00555F61"/>
    <w:rsid w:val="00556C0B"/>
    <w:rsid w:val="005611C4"/>
    <w:rsid w:val="005614CA"/>
    <w:rsid w:val="00562920"/>
    <w:rsid w:val="00563529"/>
    <w:rsid w:val="0056382A"/>
    <w:rsid w:val="00563904"/>
    <w:rsid w:val="005640CB"/>
    <w:rsid w:val="00565B52"/>
    <w:rsid w:val="0056630A"/>
    <w:rsid w:val="005676C0"/>
    <w:rsid w:val="00567774"/>
    <w:rsid w:val="00571503"/>
    <w:rsid w:val="00574DC1"/>
    <w:rsid w:val="00575334"/>
    <w:rsid w:val="00582071"/>
    <w:rsid w:val="00585BFA"/>
    <w:rsid w:val="0058605A"/>
    <w:rsid w:val="00593088"/>
    <w:rsid w:val="00594651"/>
    <w:rsid w:val="00595B18"/>
    <w:rsid w:val="00596142"/>
    <w:rsid w:val="005972C8"/>
    <w:rsid w:val="005A0249"/>
    <w:rsid w:val="005A1F6F"/>
    <w:rsid w:val="005A27AC"/>
    <w:rsid w:val="005A348E"/>
    <w:rsid w:val="005A42FF"/>
    <w:rsid w:val="005A4666"/>
    <w:rsid w:val="005A4B0B"/>
    <w:rsid w:val="005A5FC2"/>
    <w:rsid w:val="005B1151"/>
    <w:rsid w:val="005B13D6"/>
    <w:rsid w:val="005B1AF2"/>
    <w:rsid w:val="005B1BA2"/>
    <w:rsid w:val="005B35EE"/>
    <w:rsid w:val="005B3F92"/>
    <w:rsid w:val="005B43CE"/>
    <w:rsid w:val="005B550A"/>
    <w:rsid w:val="005B5615"/>
    <w:rsid w:val="005B56FE"/>
    <w:rsid w:val="005B7E3A"/>
    <w:rsid w:val="005C160A"/>
    <w:rsid w:val="005C17AB"/>
    <w:rsid w:val="005C1C6E"/>
    <w:rsid w:val="005C5734"/>
    <w:rsid w:val="005C5809"/>
    <w:rsid w:val="005C6453"/>
    <w:rsid w:val="005C718D"/>
    <w:rsid w:val="005C7419"/>
    <w:rsid w:val="005C7A9D"/>
    <w:rsid w:val="005D18FA"/>
    <w:rsid w:val="005D1B6D"/>
    <w:rsid w:val="005D44D5"/>
    <w:rsid w:val="005D4923"/>
    <w:rsid w:val="005D67C3"/>
    <w:rsid w:val="005D6A70"/>
    <w:rsid w:val="005D71A1"/>
    <w:rsid w:val="005E0079"/>
    <w:rsid w:val="005E0EAC"/>
    <w:rsid w:val="005E25EB"/>
    <w:rsid w:val="005E2DFF"/>
    <w:rsid w:val="005E368F"/>
    <w:rsid w:val="005E39A8"/>
    <w:rsid w:val="005E4681"/>
    <w:rsid w:val="005E742B"/>
    <w:rsid w:val="005F085F"/>
    <w:rsid w:val="005F2E2D"/>
    <w:rsid w:val="005F3A77"/>
    <w:rsid w:val="005F4796"/>
    <w:rsid w:val="0060051A"/>
    <w:rsid w:val="00601B7E"/>
    <w:rsid w:val="006022B2"/>
    <w:rsid w:val="00603473"/>
    <w:rsid w:val="00606403"/>
    <w:rsid w:val="006102B5"/>
    <w:rsid w:val="006125F8"/>
    <w:rsid w:val="006127EB"/>
    <w:rsid w:val="00612C1C"/>
    <w:rsid w:val="00612E58"/>
    <w:rsid w:val="00613DD3"/>
    <w:rsid w:val="00613FE7"/>
    <w:rsid w:val="0061544C"/>
    <w:rsid w:val="006156AC"/>
    <w:rsid w:val="006162F2"/>
    <w:rsid w:val="00620788"/>
    <w:rsid w:val="006217C5"/>
    <w:rsid w:val="006229D7"/>
    <w:rsid w:val="0062409A"/>
    <w:rsid w:val="00625F07"/>
    <w:rsid w:val="00625F97"/>
    <w:rsid w:val="0062653B"/>
    <w:rsid w:val="00626BE6"/>
    <w:rsid w:val="00626DCD"/>
    <w:rsid w:val="00632DA6"/>
    <w:rsid w:val="0063458B"/>
    <w:rsid w:val="00634C0E"/>
    <w:rsid w:val="006356D5"/>
    <w:rsid w:val="006404E2"/>
    <w:rsid w:val="00640936"/>
    <w:rsid w:val="006409C1"/>
    <w:rsid w:val="00642B96"/>
    <w:rsid w:val="006438DC"/>
    <w:rsid w:val="0064627E"/>
    <w:rsid w:val="00646651"/>
    <w:rsid w:val="00646C21"/>
    <w:rsid w:val="006477C3"/>
    <w:rsid w:val="006500CF"/>
    <w:rsid w:val="006502BF"/>
    <w:rsid w:val="006514B6"/>
    <w:rsid w:val="00651F0E"/>
    <w:rsid w:val="00652522"/>
    <w:rsid w:val="00653A03"/>
    <w:rsid w:val="006540D3"/>
    <w:rsid w:val="00654E3C"/>
    <w:rsid w:val="00654F6A"/>
    <w:rsid w:val="00655A2B"/>
    <w:rsid w:val="00655CED"/>
    <w:rsid w:val="00657F9D"/>
    <w:rsid w:val="00662352"/>
    <w:rsid w:val="00662718"/>
    <w:rsid w:val="006637D2"/>
    <w:rsid w:val="00663878"/>
    <w:rsid w:val="00663AE1"/>
    <w:rsid w:val="00667653"/>
    <w:rsid w:val="00671738"/>
    <w:rsid w:val="006736FE"/>
    <w:rsid w:val="00673711"/>
    <w:rsid w:val="00673B8D"/>
    <w:rsid w:val="00673CB9"/>
    <w:rsid w:val="0067604E"/>
    <w:rsid w:val="00677DA7"/>
    <w:rsid w:val="00680AAF"/>
    <w:rsid w:val="006816EA"/>
    <w:rsid w:val="00683157"/>
    <w:rsid w:val="00683756"/>
    <w:rsid w:val="006844C4"/>
    <w:rsid w:val="006855BC"/>
    <w:rsid w:val="00685F1D"/>
    <w:rsid w:val="006875C6"/>
    <w:rsid w:val="00687DC3"/>
    <w:rsid w:val="00690995"/>
    <w:rsid w:val="00691D86"/>
    <w:rsid w:val="006949F7"/>
    <w:rsid w:val="0069551F"/>
    <w:rsid w:val="00696F0D"/>
    <w:rsid w:val="00697A82"/>
    <w:rsid w:val="006A0543"/>
    <w:rsid w:val="006A13CD"/>
    <w:rsid w:val="006A2783"/>
    <w:rsid w:val="006A3473"/>
    <w:rsid w:val="006A4878"/>
    <w:rsid w:val="006A4BA8"/>
    <w:rsid w:val="006A4E8B"/>
    <w:rsid w:val="006A6142"/>
    <w:rsid w:val="006A6BA4"/>
    <w:rsid w:val="006B009D"/>
    <w:rsid w:val="006B1977"/>
    <w:rsid w:val="006B21B4"/>
    <w:rsid w:val="006B3558"/>
    <w:rsid w:val="006B38C6"/>
    <w:rsid w:val="006B3AFA"/>
    <w:rsid w:val="006B4D1C"/>
    <w:rsid w:val="006B6793"/>
    <w:rsid w:val="006B7212"/>
    <w:rsid w:val="006B75D4"/>
    <w:rsid w:val="006B7B7B"/>
    <w:rsid w:val="006C0257"/>
    <w:rsid w:val="006C2165"/>
    <w:rsid w:val="006C22CC"/>
    <w:rsid w:val="006C3963"/>
    <w:rsid w:val="006C4667"/>
    <w:rsid w:val="006C558A"/>
    <w:rsid w:val="006C5656"/>
    <w:rsid w:val="006D15E6"/>
    <w:rsid w:val="006D2625"/>
    <w:rsid w:val="006D38E8"/>
    <w:rsid w:val="006D778C"/>
    <w:rsid w:val="006D7886"/>
    <w:rsid w:val="006E0D43"/>
    <w:rsid w:val="006E1DBC"/>
    <w:rsid w:val="006E61F7"/>
    <w:rsid w:val="006E62FF"/>
    <w:rsid w:val="006E68A2"/>
    <w:rsid w:val="006E6AFF"/>
    <w:rsid w:val="006E6CE2"/>
    <w:rsid w:val="006E6E58"/>
    <w:rsid w:val="006E7385"/>
    <w:rsid w:val="006F05CB"/>
    <w:rsid w:val="006F244A"/>
    <w:rsid w:val="006F29A0"/>
    <w:rsid w:val="006F29B3"/>
    <w:rsid w:val="006F2CD7"/>
    <w:rsid w:val="006F397A"/>
    <w:rsid w:val="006F46AE"/>
    <w:rsid w:val="006F52C0"/>
    <w:rsid w:val="006F5575"/>
    <w:rsid w:val="006F5643"/>
    <w:rsid w:val="006F5D98"/>
    <w:rsid w:val="006F7696"/>
    <w:rsid w:val="006F7857"/>
    <w:rsid w:val="0070116F"/>
    <w:rsid w:val="00701CFC"/>
    <w:rsid w:val="00702495"/>
    <w:rsid w:val="00702B24"/>
    <w:rsid w:val="00702C2A"/>
    <w:rsid w:val="007034DE"/>
    <w:rsid w:val="007042A0"/>
    <w:rsid w:val="00704F84"/>
    <w:rsid w:val="00706251"/>
    <w:rsid w:val="00706406"/>
    <w:rsid w:val="00707503"/>
    <w:rsid w:val="007109E0"/>
    <w:rsid w:val="00711C02"/>
    <w:rsid w:val="00712F4C"/>
    <w:rsid w:val="00714582"/>
    <w:rsid w:val="007150D0"/>
    <w:rsid w:val="00717EBE"/>
    <w:rsid w:val="00722B16"/>
    <w:rsid w:val="007259FE"/>
    <w:rsid w:val="0072798D"/>
    <w:rsid w:val="00727C63"/>
    <w:rsid w:val="007316BF"/>
    <w:rsid w:val="00731D76"/>
    <w:rsid w:val="00732027"/>
    <w:rsid w:val="00737416"/>
    <w:rsid w:val="007407A6"/>
    <w:rsid w:val="00743870"/>
    <w:rsid w:val="00743B32"/>
    <w:rsid w:val="0074597F"/>
    <w:rsid w:val="00746649"/>
    <w:rsid w:val="007477F9"/>
    <w:rsid w:val="007500DC"/>
    <w:rsid w:val="00752880"/>
    <w:rsid w:val="00752AEB"/>
    <w:rsid w:val="007549A6"/>
    <w:rsid w:val="00755252"/>
    <w:rsid w:val="007578C4"/>
    <w:rsid w:val="007614B3"/>
    <w:rsid w:val="007645BE"/>
    <w:rsid w:val="007663DD"/>
    <w:rsid w:val="007679BA"/>
    <w:rsid w:val="00767E0D"/>
    <w:rsid w:val="0077067A"/>
    <w:rsid w:val="00770681"/>
    <w:rsid w:val="00771E99"/>
    <w:rsid w:val="007736D9"/>
    <w:rsid w:val="00774359"/>
    <w:rsid w:val="00774753"/>
    <w:rsid w:val="00775F06"/>
    <w:rsid w:val="00776F19"/>
    <w:rsid w:val="00776F4E"/>
    <w:rsid w:val="00777F29"/>
    <w:rsid w:val="00780263"/>
    <w:rsid w:val="0078214C"/>
    <w:rsid w:val="00782B3C"/>
    <w:rsid w:val="0078373D"/>
    <w:rsid w:val="007851D6"/>
    <w:rsid w:val="007866A5"/>
    <w:rsid w:val="00786D09"/>
    <w:rsid w:val="00787146"/>
    <w:rsid w:val="00787C1F"/>
    <w:rsid w:val="0079001B"/>
    <w:rsid w:val="007907E8"/>
    <w:rsid w:val="00791C11"/>
    <w:rsid w:val="00791C92"/>
    <w:rsid w:val="00792F41"/>
    <w:rsid w:val="00793883"/>
    <w:rsid w:val="00797A1F"/>
    <w:rsid w:val="007A0162"/>
    <w:rsid w:val="007A0235"/>
    <w:rsid w:val="007A08EE"/>
    <w:rsid w:val="007A1477"/>
    <w:rsid w:val="007A4459"/>
    <w:rsid w:val="007A4E31"/>
    <w:rsid w:val="007A604B"/>
    <w:rsid w:val="007A60F4"/>
    <w:rsid w:val="007A68C2"/>
    <w:rsid w:val="007A7B17"/>
    <w:rsid w:val="007B04C2"/>
    <w:rsid w:val="007B156B"/>
    <w:rsid w:val="007B1BC1"/>
    <w:rsid w:val="007B1EAA"/>
    <w:rsid w:val="007B1F3F"/>
    <w:rsid w:val="007B3EEA"/>
    <w:rsid w:val="007B4074"/>
    <w:rsid w:val="007B4F37"/>
    <w:rsid w:val="007B6A2E"/>
    <w:rsid w:val="007B7E5D"/>
    <w:rsid w:val="007C030C"/>
    <w:rsid w:val="007C0D3D"/>
    <w:rsid w:val="007C2670"/>
    <w:rsid w:val="007C4BF2"/>
    <w:rsid w:val="007C50D0"/>
    <w:rsid w:val="007C51D8"/>
    <w:rsid w:val="007C51EB"/>
    <w:rsid w:val="007C6520"/>
    <w:rsid w:val="007C6890"/>
    <w:rsid w:val="007C75FB"/>
    <w:rsid w:val="007D199A"/>
    <w:rsid w:val="007D30ED"/>
    <w:rsid w:val="007D3DE0"/>
    <w:rsid w:val="007D49C5"/>
    <w:rsid w:val="007D74B0"/>
    <w:rsid w:val="007E031E"/>
    <w:rsid w:val="007E0BDC"/>
    <w:rsid w:val="007E0D7C"/>
    <w:rsid w:val="007E24F3"/>
    <w:rsid w:val="007E307B"/>
    <w:rsid w:val="007E3A13"/>
    <w:rsid w:val="007E3B35"/>
    <w:rsid w:val="007E4854"/>
    <w:rsid w:val="007E57F1"/>
    <w:rsid w:val="007E630C"/>
    <w:rsid w:val="007E661C"/>
    <w:rsid w:val="007E661E"/>
    <w:rsid w:val="007E7902"/>
    <w:rsid w:val="007F03D3"/>
    <w:rsid w:val="007F0735"/>
    <w:rsid w:val="007F0BC8"/>
    <w:rsid w:val="007F2A98"/>
    <w:rsid w:val="007F2D21"/>
    <w:rsid w:val="007F3D6F"/>
    <w:rsid w:val="007F40E5"/>
    <w:rsid w:val="007F421E"/>
    <w:rsid w:val="007F4615"/>
    <w:rsid w:val="007F4BBC"/>
    <w:rsid w:val="007F6DD3"/>
    <w:rsid w:val="007F7C54"/>
    <w:rsid w:val="008016B8"/>
    <w:rsid w:val="00802A36"/>
    <w:rsid w:val="00802E81"/>
    <w:rsid w:val="008052DC"/>
    <w:rsid w:val="00805674"/>
    <w:rsid w:val="00806C26"/>
    <w:rsid w:val="00807CDD"/>
    <w:rsid w:val="00807F5E"/>
    <w:rsid w:val="0081019E"/>
    <w:rsid w:val="008132DD"/>
    <w:rsid w:val="00813B8D"/>
    <w:rsid w:val="008149C0"/>
    <w:rsid w:val="00814D06"/>
    <w:rsid w:val="0081529A"/>
    <w:rsid w:val="00820888"/>
    <w:rsid w:val="00821D13"/>
    <w:rsid w:val="00823675"/>
    <w:rsid w:val="00823DDA"/>
    <w:rsid w:val="00824298"/>
    <w:rsid w:val="00824C48"/>
    <w:rsid w:val="008266F0"/>
    <w:rsid w:val="00830AE1"/>
    <w:rsid w:val="00831F91"/>
    <w:rsid w:val="008332C2"/>
    <w:rsid w:val="00833383"/>
    <w:rsid w:val="00833CA0"/>
    <w:rsid w:val="00833E87"/>
    <w:rsid w:val="00840FCD"/>
    <w:rsid w:val="00842175"/>
    <w:rsid w:val="00845AE6"/>
    <w:rsid w:val="008464A9"/>
    <w:rsid w:val="00846CCE"/>
    <w:rsid w:val="008475D7"/>
    <w:rsid w:val="00847803"/>
    <w:rsid w:val="00850063"/>
    <w:rsid w:val="00850657"/>
    <w:rsid w:val="00850B0B"/>
    <w:rsid w:val="008516A3"/>
    <w:rsid w:val="00852C69"/>
    <w:rsid w:val="00853AA2"/>
    <w:rsid w:val="008543C8"/>
    <w:rsid w:val="00854E02"/>
    <w:rsid w:val="00857E1B"/>
    <w:rsid w:val="00860A79"/>
    <w:rsid w:val="00860B43"/>
    <w:rsid w:val="00861705"/>
    <w:rsid w:val="00864144"/>
    <w:rsid w:val="00864BAB"/>
    <w:rsid w:val="0086500D"/>
    <w:rsid w:val="008723CA"/>
    <w:rsid w:val="008723DB"/>
    <w:rsid w:val="0087356A"/>
    <w:rsid w:val="008739E3"/>
    <w:rsid w:val="00874C9B"/>
    <w:rsid w:val="00874E1A"/>
    <w:rsid w:val="008777C8"/>
    <w:rsid w:val="00877A4D"/>
    <w:rsid w:val="00880ED2"/>
    <w:rsid w:val="00882810"/>
    <w:rsid w:val="0088407B"/>
    <w:rsid w:val="008856A2"/>
    <w:rsid w:val="00885835"/>
    <w:rsid w:val="00886AA6"/>
    <w:rsid w:val="008906A5"/>
    <w:rsid w:val="0089093B"/>
    <w:rsid w:val="00890DB4"/>
    <w:rsid w:val="00891436"/>
    <w:rsid w:val="00891AD5"/>
    <w:rsid w:val="00891BFE"/>
    <w:rsid w:val="00892036"/>
    <w:rsid w:val="008922FA"/>
    <w:rsid w:val="008929F8"/>
    <w:rsid w:val="00893056"/>
    <w:rsid w:val="008938D2"/>
    <w:rsid w:val="00893D79"/>
    <w:rsid w:val="008976B9"/>
    <w:rsid w:val="00897A14"/>
    <w:rsid w:val="008A0C5D"/>
    <w:rsid w:val="008A11BE"/>
    <w:rsid w:val="008A1A72"/>
    <w:rsid w:val="008A1C33"/>
    <w:rsid w:val="008A1FAE"/>
    <w:rsid w:val="008A30CA"/>
    <w:rsid w:val="008A40F3"/>
    <w:rsid w:val="008A6C23"/>
    <w:rsid w:val="008B2899"/>
    <w:rsid w:val="008B2B59"/>
    <w:rsid w:val="008B2B6F"/>
    <w:rsid w:val="008B32C8"/>
    <w:rsid w:val="008B425F"/>
    <w:rsid w:val="008B5175"/>
    <w:rsid w:val="008B5516"/>
    <w:rsid w:val="008B5F76"/>
    <w:rsid w:val="008B652C"/>
    <w:rsid w:val="008B691C"/>
    <w:rsid w:val="008C152D"/>
    <w:rsid w:val="008C1802"/>
    <w:rsid w:val="008C2E2C"/>
    <w:rsid w:val="008C38EA"/>
    <w:rsid w:val="008C66EF"/>
    <w:rsid w:val="008C67CC"/>
    <w:rsid w:val="008C6FD7"/>
    <w:rsid w:val="008D20D2"/>
    <w:rsid w:val="008D45D3"/>
    <w:rsid w:val="008D4C61"/>
    <w:rsid w:val="008D5AA1"/>
    <w:rsid w:val="008D7136"/>
    <w:rsid w:val="008E246A"/>
    <w:rsid w:val="008E51F0"/>
    <w:rsid w:val="008E53E1"/>
    <w:rsid w:val="008E5691"/>
    <w:rsid w:val="008E59A5"/>
    <w:rsid w:val="008E6A05"/>
    <w:rsid w:val="008E6EED"/>
    <w:rsid w:val="008E6FCE"/>
    <w:rsid w:val="008E72F0"/>
    <w:rsid w:val="008F0920"/>
    <w:rsid w:val="008F1368"/>
    <w:rsid w:val="008F250B"/>
    <w:rsid w:val="008F5F5E"/>
    <w:rsid w:val="009004D6"/>
    <w:rsid w:val="00900A5C"/>
    <w:rsid w:val="00903400"/>
    <w:rsid w:val="00906C4E"/>
    <w:rsid w:val="00906D7F"/>
    <w:rsid w:val="00910A6C"/>
    <w:rsid w:val="00910DBA"/>
    <w:rsid w:val="0091388D"/>
    <w:rsid w:val="00913F09"/>
    <w:rsid w:val="00915949"/>
    <w:rsid w:val="00922189"/>
    <w:rsid w:val="0092321E"/>
    <w:rsid w:val="00923FF4"/>
    <w:rsid w:val="00925202"/>
    <w:rsid w:val="00927AA3"/>
    <w:rsid w:val="00930BC2"/>
    <w:rsid w:val="0093311B"/>
    <w:rsid w:val="00933FF7"/>
    <w:rsid w:val="009349A6"/>
    <w:rsid w:val="00935198"/>
    <w:rsid w:val="00935BAA"/>
    <w:rsid w:val="00935D67"/>
    <w:rsid w:val="00936694"/>
    <w:rsid w:val="00937926"/>
    <w:rsid w:val="00941461"/>
    <w:rsid w:val="00941B4F"/>
    <w:rsid w:val="0094507C"/>
    <w:rsid w:val="009470F6"/>
    <w:rsid w:val="00947A91"/>
    <w:rsid w:val="00950457"/>
    <w:rsid w:val="00951022"/>
    <w:rsid w:val="00952835"/>
    <w:rsid w:val="0095285F"/>
    <w:rsid w:val="00953014"/>
    <w:rsid w:val="009538ED"/>
    <w:rsid w:val="00953DC3"/>
    <w:rsid w:val="0095588B"/>
    <w:rsid w:val="0095612B"/>
    <w:rsid w:val="00957707"/>
    <w:rsid w:val="00957A8B"/>
    <w:rsid w:val="00957D7A"/>
    <w:rsid w:val="00960067"/>
    <w:rsid w:val="00960FB0"/>
    <w:rsid w:val="00961A10"/>
    <w:rsid w:val="00964CA4"/>
    <w:rsid w:val="00965CF1"/>
    <w:rsid w:val="009669DA"/>
    <w:rsid w:val="00970507"/>
    <w:rsid w:val="009707FD"/>
    <w:rsid w:val="00970BE9"/>
    <w:rsid w:val="009724E2"/>
    <w:rsid w:val="0097437C"/>
    <w:rsid w:val="009747B3"/>
    <w:rsid w:val="0097492D"/>
    <w:rsid w:val="009758B3"/>
    <w:rsid w:val="0097616B"/>
    <w:rsid w:val="00980044"/>
    <w:rsid w:val="00980AE9"/>
    <w:rsid w:val="00980C67"/>
    <w:rsid w:val="0098183A"/>
    <w:rsid w:val="00984B7B"/>
    <w:rsid w:val="00985DBA"/>
    <w:rsid w:val="009908DE"/>
    <w:rsid w:val="009915FE"/>
    <w:rsid w:val="00994A94"/>
    <w:rsid w:val="009962C6"/>
    <w:rsid w:val="009966D5"/>
    <w:rsid w:val="009A0F08"/>
    <w:rsid w:val="009A38FD"/>
    <w:rsid w:val="009A39FF"/>
    <w:rsid w:val="009A5460"/>
    <w:rsid w:val="009A5F3F"/>
    <w:rsid w:val="009A7472"/>
    <w:rsid w:val="009B11FA"/>
    <w:rsid w:val="009B1214"/>
    <w:rsid w:val="009B24D6"/>
    <w:rsid w:val="009B4E80"/>
    <w:rsid w:val="009B5948"/>
    <w:rsid w:val="009B73AC"/>
    <w:rsid w:val="009B75D3"/>
    <w:rsid w:val="009C0826"/>
    <w:rsid w:val="009C0E09"/>
    <w:rsid w:val="009C34C5"/>
    <w:rsid w:val="009C42D9"/>
    <w:rsid w:val="009C526D"/>
    <w:rsid w:val="009C7514"/>
    <w:rsid w:val="009D3C9C"/>
    <w:rsid w:val="009D4EF6"/>
    <w:rsid w:val="009D5986"/>
    <w:rsid w:val="009D69E1"/>
    <w:rsid w:val="009D75B6"/>
    <w:rsid w:val="009D7E61"/>
    <w:rsid w:val="009E0EF3"/>
    <w:rsid w:val="009E2F06"/>
    <w:rsid w:val="009E468D"/>
    <w:rsid w:val="009E4756"/>
    <w:rsid w:val="009E5F42"/>
    <w:rsid w:val="009F07D9"/>
    <w:rsid w:val="009F0B36"/>
    <w:rsid w:val="009F13DA"/>
    <w:rsid w:val="009F1B5B"/>
    <w:rsid w:val="009F2049"/>
    <w:rsid w:val="009F29D0"/>
    <w:rsid w:val="009F2FF7"/>
    <w:rsid w:val="009F6036"/>
    <w:rsid w:val="009F60D0"/>
    <w:rsid w:val="009F618E"/>
    <w:rsid w:val="009F7A4E"/>
    <w:rsid w:val="00A01DBC"/>
    <w:rsid w:val="00A01E58"/>
    <w:rsid w:val="00A02F09"/>
    <w:rsid w:val="00A0323C"/>
    <w:rsid w:val="00A03F7B"/>
    <w:rsid w:val="00A05641"/>
    <w:rsid w:val="00A100CE"/>
    <w:rsid w:val="00A11AAC"/>
    <w:rsid w:val="00A11E2F"/>
    <w:rsid w:val="00A123A5"/>
    <w:rsid w:val="00A12435"/>
    <w:rsid w:val="00A13122"/>
    <w:rsid w:val="00A134F7"/>
    <w:rsid w:val="00A137AD"/>
    <w:rsid w:val="00A148A8"/>
    <w:rsid w:val="00A14FF5"/>
    <w:rsid w:val="00A154D1"/>
    <w:rsid w:val="00A15F92"/>
    <w:rsid w:val="00A1642C"/>
    <w:rsid w:val="00A16797"/>
    <w:rsid w:val="00A20427"/>
    <w:rsid w:val="00A245DD"/>
    <w:rsid w:val="00A26380"/>
    <w:rsid w:val="00A26DC4"/>
    <w:rsid w:val="00A30152"/>
    <w:rsid w:val="00A32185"/>
    <w:rsid w:val="00A330DF"/>
    <w:rsid w:val="00A33A15"/>
    <w:rsid w:val="00A33E17"/>
    <w:rsid w:val="00A3447D"/>
    <w:rsid w:val="00A347D9"/>
    <w:rsid w:val="00A34E17"/>
    <w:rsid w:val="00A34E36"/>
    <w:rsid w:val="00A355F3"/>
    <w:rsid w:val="00A3631C"/>
    <w:rsid w:val="00A3647D"/>
    <w:rsid w:val="00A4037A"/>
    <w:rsid w:val="00A4225D"/>
    <w:rsid w:val="00A427F8"/>
    <w:rsid w:val="00A43735"/>
    <w:rsid w:val="00A43E5D"/>
    <w:rsid w:val="00A4448E"/>
    <w:rsid w:val="00A4495F"/>
    <w:rsid w:val="00A45705"/>
    <w:rsid w:val="00A471C9"/>
    <w:rsid w:val="00A471E3"/>
    <w:rsid w:val="00A50FB4"/>
    <w:rsid w:val="00A5149A"/>
    <w:rsid w:val="00A5399E"/>
    <w:rsid w:val="00A54330"/>
    <w:rsid w:val="00A54BFF"/>
    <w:rsid w:val="00A550E5"/>
    <w:rsid w:val="00A5583C"/>
    <w:rsid w:val="00A56C52"/>
    <w:rsid w:val="00A56F95"/>
    <w:rsid w:val="00A605EE"/>
    <w:rsid w:val="00A61546"/>
    <w:rsid w:val="00A61A19"/>
    <w:rsid w:val="00A62D37"/>
    <w:rsid w:val="00A63957"/>
    <w:rsid w:val="00A6596B"/>
    <w:rsid w:val="00A6598E"/>
    <w:rsid w:val="00A660E2"/>
    <w:rsid w:val="00A66D68"/>
    <w:rsid w:val="00A67B52"/>
    <w:rsid w:val="00A70572"/>
    <w:rsid w:val="00A706E5"/>
    <w:rsid w:val="00A70775"/>
    <w:rsid w:val="00A70BCB"/>
    <w:rsid w:val="00A72E6C"/>
    <w:rsid w:val="00A749EA"/>
    <w:rsid w:val="00A75D31"/>
    <w:rsid w:val="00A80589"/>
    <w:rsid w:val="00A8080C"/>
    <w:rsid w:val="00A80DA5"/>
    <w:rsid w:val="00A80E7D"/>
    <w:rsid w:val="00A814C2"/>
    <w:rsid w:val="00A82ED6"/>
    <w:rsid w:val="00A83E82"/>
    <w:rsid w:val="00A85306"/>
    <w:rsid w:val="00A86816"/>
    <w:rsid w:val="00A869C0"/>
    <w:rsid w:val="00A879B4"/>
    <w:rsid w:val="00A90609"/>
    <w:rsid w:val="00A93A24"/>
    <w:rsid w:val="00A93E59"/>
    <w:rsid w:val="00A951E9"/>
    <w:rsid w:val="00A976AE"/>
    <w:rsid w:val="00A97F6E"/>
    <w:rsid w:val="00AA048E"/>
    <w:rsid w:val="00AA0B7D"/>
    <w:rsid w:val="00AA3E76"/>
    <w:rsid w:val="00AA43B9"/>
    <w:rsid w:val="00AA45AF"/>
    <w:rsid w:val="00AA45FA"/>
    <w:rsid w:val="00AA5758"/>
    <w:rsid w:val="00AA6594"/>
    <w:rsid w:val="00AA6C1C"/>
    <w:rsid w:val="00AB030A"/>
    <w:rsid w:val="00AB0919"/>
    <w:rsid w:val="00AB1EB8"/>
    <w:rsid w:val="00AB470B"/>
    <w:rsid w:val="00AB712D"/>
    <w:rsid w:val="00AB723F"/>
    <w:rsid w:val="00AC0D19"/>
    <w:rsid w:val="00AC1C01"/>
    <w:rsid w:val="00AC2F87"/>
    <w:rsid w:val="00AC6725"/>
    <w:rsid w:val="00AC72E5"/>
    <w:rsid w:val="00AC7BBC"/>
    <w:rsid w:val="00AD1C12"/>
    <w:rsid w:val="00AD4460"/>
    <w:rsid w:val="00AD640C"/>
    <w:rsid w:val="00AD7D89"/>
    <w:rsid w:val="00AE2607"/>
    <w:rsid w:val="00AE3756"/>
    <w:rsid w:val="00AE37C0"/>
    <w:rsid w:val="00AE3C52"/>
    <w:rsid w:val="00AE616B"/>
    <w:rsid w:val="00AE628E"/>
    <w:rsid w:val="00AE646D"/>
    <w:rsid w:val="00AE683A"/>
    <w:rsid w:val="00AE76FD"/>
    <w:rsid w:val="00AF28DE"/>
    <w:rsid w:val="00AF2F52"/>
    <w:rsid w:val="00AF5CD2"/>
    <w:rsid w:val="00AF7750"/>
    <w:rsid w:val="00AF7C80"/>
    <w:rsid w:val="00B00F56"/>
    <w:rsid w:val="00B11713"/>
    <w:rsid w:val="00B12C2E"/>
    <w:rsid w:val="00B13328"/>
    <w:rsid w:val="00B13BF3"/>
    <w:rsid w:val="00B14630"/>
    <w:rsid w:val="00B151EA"/>
    <w:rsid w:val="00B15A02"/>
    <w:rsid w:val="00B16374"/>
    <w:rsid w:val="00B16556"/>
    <w:rsid w:val="00B178C0"/>
    <w:rsid w:val="00B17F4A"/>
    <w:rsid w:val="00B200CC"/>
    <w:rsid w:val="00B20D5C"/>
    <w:rsid w:val="00B21403"/>
    <w:rsid w:val="00B21A77"/>
    <w:rsid w:val="00B21E7C"/>
    <w:rsid w:val="00B245BE"/>
    <w:rsid w:val="00B25016"/>
    <w:rsid w:val="00B25070"/>
    <w:rsid w:val="00B272B8"/>
    <w:rsid w:val="00B27AFE"/>
    <w:rsid w:val="00B3107C"/>
    <w:rsid w:val="00B32AE0"/>
    <w:rsid w:val="00B35764"/>
    <w:rsid w:val="00B35894"/>
    <w:rsid w:val="00B3677F"/>
    <w:rsid w:val="00B36B7F"/>
    <w:rsid w:val="00B4019F"/>
    <w:rsid w:val="00B41363"/>
    <w:rsid w:val="00B41E9B"/>
    <w:rsid w:val="00B42E9C"/>
    <w:rsid w:val="00B43258"/>
    <w:rsid w:val="00B43600"/>
    <w:rsid w:val="00B43775"/>
    <w:rsid w:val="00B44270"/>
    <w:rsid w:val="00B4545A"/>
    <w:rsid w:val="00B46DE1"/>
    <w:rsid w:val="00B46F19"/>
    <w:rsid w:val="00B50BEA"/>
    <w:rsid w:val="00B52194"/>
    <w:rsid w:val="00B52659"/>
    <w:rsid w:val="00B52A95"/>
    <w:rsid w:val="00B534E0"/>
    <w:rsid w:val="00B53B83"/>
    <w:rsid w:val="00B5433B"/>
    <w:rsid w:val="00B54E1E"/>
    <w:rsid w:val="00B55A16"/>
    <w:rsid w:val="00B56184"/>
    <w:rsid w:val="00B57BB8"/>
    <w:rsid w:val="00B60E18"/>
    <w:rsid w:val="00B629F2"/>
    <w:rsid w:val="00B62A9A"/>
    <w:rsid w:val="00B62BD6"/>
    <w:rsid w:val="00B6343C"/>
    <w:rsid w:val="00B63AD8"/>
    <w:rsid w:val="00B63B3B"/>
    <w:rsid w:val="00B64948"/>
    <w:rsid w:val="00B65318"/>
    <w:rsid w:val="00B655D8"/>
    <w:rsid w:val="00B656EC"/>
    <w:rsid w:val="00B66369"/>
    <w:rsid w:val="00B66A4B"/>
    <w:rsid w:val="00B71461"/>
    <w:rsid w:val="00B71BF6"/>
    <w:rsid w:val="00B726E3"/>
    <w:rsid w:val="00B7366D"/>
    <w:rsid w:val="00B80632"/>
    <w:rsid w:val="00B80938"/>
    <w:rsid w:val="00B80940"/>
    <w:rsid w:val="00B814D4"/>
    <w:rsid w:val="00B81E28"/>
    <w:rsid w:val="00B83DFF"/>
    <w:rsid w:val="00B84785"/>
    <w:rsid w:val="00B855FA"/>
    <w:rsid w:val="00B867C1"/>
    <w:rsid w:val="00B90713"/>
    <w:rsid w:val="00B907FA"/>
    <w:rsid w:val="00B90F3E"/>
    <w:rsid w:val="00B91967"/>
    <w:rsid w:val="00B9264D"/>
    <w:rsid w:val="00B93275"/>
    <w:rsid w:val="00B94164"/>
    <w:rsid w:val="00B95CCD"/>
    <w:rsid w:val="00B96062"/>
    <w:rsid w:val="00B9755F"/>
    <w:rsid w:val="00B97A65"/>
    <w:rsid w:val="00BA0BAF"/>
    <w:rsid w:val="00BA0F59"/>
    <w:rsid w:val="00BA1CFC"/>
    <w:rsid w:val="00BA2CC8"/>
    <w:rsid w:val="00BA3FED"/>
    <w:rsid w:val="00BA4A93"/>
    <w:rsid w:val="00BA517F"/>
    <w:rsid w:val="00BA5319"/>
    <w:rsid w:val="00BA58EB"/>
    <w:rsid w:val="00BA59AF"/>
    <w:rsid w:val="00BA5AAF"/>
    <w:rsid w:val="00BA6409"/>
    <w:rsid w:val="00BA7859"/>
    <w:rsid w:val="00BA7A2D"/>
    <w:rsid w:val="00BB061C"/>
    <w:rsid w:val="00BB088A"/>
    <w:rsid w:val="00BB0A07"/>
    <w:rsid w:val="00BB16DB"/>
    <w:rsid w:val="00BB18BA"/>
    <w:rsid w:val="00BB31F5"/>
    <w:rsid w:val="00BB5BA4"/>
    <w:rsid w:val="00BB7144"/>
    <w:rsid w:val="00BC0993"/>
    <w:rsid w:val="00BC196A"/>
    <w:rsid w:val="00BC2F87"/>
    <w:rsid w:val="00BC43EE"/>
    <w:rsid w:val="00BC4BD6"/>
    <w:rsid w:val="00BC514F"/>
    <w:rsid w:val="00BC67D6"/>
    <w:rsid w:val="00BD01CF"/>
    <w:rsid w:val="00BD04C1"/>
    <w:rsid w:val="00BD08E8"/>
    <w:rsid w:val="00BD1C3C"/>
    <w:rsid w:val="00BD254B"/>
    <w:rsid w:val="00BD48B2"/>
    <w:rsid w:val="00BD6D71"/>
    <w:rsid w:val="00BD7755"/>
    <w:rsid w:val="00BE296F"/>
    <w:rsid w:val="00BE3001"/>
    <w:rsid w:val="00BE39A6"/>
    <w:rsid w:val="00BE3C20"/>
    <w:rsid w:val="00BE75C3"/>
    <w:rsid w:val="00BF1660"/>
    <w:rsid w:val="00BF19A4"/>
    <w:rsid w:val="00BF379E"/>
    <w:rsid w:val="00BF3A95"/>
    <w:rsid w:val="00BF3CDD"/>
    <w:rsid w:val="00BF434E"/>
    <w:rsid w:val="00BF5659"/>
    <w:rsid w:val="00BF5B79"/>
    <w:rsid w:val="00BF6070"/>
    <w:rsid w:val="00C00ABC"/>
    <w:rsid w:val="00C00AF4"/>
    <w:rsid w:val="00C018FD"/>
    <w:rsid w:val="00C034D0"/>
    <w:rsid w:val="00C03789"/>
    <w:rsid w:val="00C039CF"/>
    <w:rsid w:val="00C03BD7"/>
    <w:rsid w:val="00C0577C"/>
    <w:rsid w:val="00C05E4E"/>
    <w:rsid w:val="00C05FBF"/>
    <w:rsid w:val="00C061C7"/>
    <w:rsid w:val="00C06677"/>
    <w:rsid w:val="00C06FF9"/>
    <w:rsid w:val="00C072DA"/>
    <w:rsid w:val="00C07635"/>
    <w:rsid w:val="00C079B6"/>
    <w:rsid w:val="00C07D1B"/>
    <w:rsid w:val="00C12A6E"/>
    <w:rsid w:val="00C1324A"/>
    <w:rsid w:val="00C142E8"/>
    <w:rsid w:val="00C14796"/>
    <w:rsid w:val="00C165F4"/>
    <w:rsid w:val="00C16793"/>
    <w:rsid w:val="00C16F7E"/>
    <w:rsid w:val="00C17536"/>
    <w:rsid w:val="00C17942"/>
    <w:rsid w:val="00C20764"/>
    <w:rsid w:val="00C215DB"/>
    <w:rsid w:val="00C2161F"/>
    <w:rsid w:val="00C21806"/>
    <w:rsid w:val="00C2286F"/>
    <w:rsid w:val="00C242EA"/>
    <w:rsid w:val="00C256FF"/>
    <w:rsid w:val="00C25A27"/>
    <w:rsid w:val="00C265E2"/>
    <w:rsid w:val="00C26634"/>
    <w:rsid w:val="00C27F51"/>
    <w:rsid w:val="00C305A3"/>
    <w:rsid w:val="00C31A9A"/>
    <w:rsid w:val="00C34CC9"/>
    <w:rsid w:val="00C35447"/>
    <w:rsid w:val="00C35C8C"/>
    <w:rsid w:val="00C36267"/>
    <w:rsid w:val="00C369BC"/>
    <w:rsid w:val="00C40218"/>
    <w:rsid w:val="00C41106"/>
    <w:rsid w:val="00C41DB1"/>
    <w:rsid w:val="00C41FA9"/>
    <w:rsid w:val="00C434F0"/>
    <w:rsid w:val="00C43C13"/>
    <w:rsid w:val="00C45304"/>
    <w:rsid w:val="00C45347"/>
    <w:rsid w:val="00C456D2"/>
    <w:rsid w:val="00C45C00"/>
    <w:rsid w:val="00C4632D"/>
    <w:rsid w:val="00C46504"/>
    <w:rsid w:val="00C46668"/>
    <w:rsid w:val="00C46D4A"/>
    <w:rsid w:val="00C47813"/>
    <w:rsid w:val="00C51274"/>
    <w:rsid w:val="00C544D2"/>
    <w:rsid w:val="00C57C14"/>
    <w:rsid w:val="00C609E9"/>
    <w:rsid w:val="00C609EB"/>
    <w:rsid w:val="00C6474E"/>
    <w:rsid w:val="00C6499C"/>
    <w:rsid w:val="00C64A81"/>
    <w:rsid w:val="00C6564E"/>
    <w:rsid w:val="00C66CB6"/>
    <w:rsid w:val="00C67E84"/>
    <w:rsid w:val="00C7001F"/>
    <w:rsid w:val="00C7031F"/>
    <w:rsid w:val="00C71B92"/>
    <w:rsid w:val="00C72D2F"/>
    <w:rsid w:val="00C73410"/>
    <w:rsid w:val="00C73D8E"/>
    <w:rsid w:val="00C76C5D"/>
    <w:rsid w:val="00C77ABC"/>
    <w:rsid w:val="00C817A7"/>
    <w:rsid w:val="00C8305C"/>
    <w:rsid w:val="00C8461C"/>
    <w:rsid w:val="00C847F9"/>
    <w:rsid w:val="00C86596"/>
    <w:rsid w:val="00C931A9"/>
    <w:rsid w:val="00C935E9"/>
    <w:rsid w:val="00C96756"/>
    <w:rsid w:val="00CA01FD"/>
    <w:rsid w:val="00CA0D23"/>
    <w:rsid w:val="00CA264E"/>
    <w:rsid w:val="00CA51D8"/>
    <w:rsid w:val="00CA5A2F"/>
    <w:rsid w:val="00CA6708"/>
    <w:rsid w:val="00CA74A4"/>
    <w:rsid w:val="00CA7A7D"/>
    <w:rsid w:val="00CA7EA5"/>
    <w:rsid w:val="00CB0461"/>
    <w:rsid w:val="00CB0629"/>
    <w:rsid w:val="00CB0E38"/>
    <w:rsid w:val="00CB0F88"/>
    <w:rsid w:val="00CB17A0"/>
    <w:rsid w:val="00CB1AA5"/>
    <w:rsid w:val="00CB1B54"/>
    <w:rsid w:val="00CB1FE4"/>
    <w:rsid w:val="00CB2288"/>
    <w:rsid w:val="00CB29DF"/>
    <w:rsid w:val="00CB2A4F"/>
    <w:rsid w:val="00CC025B"/>
    <w:rsid w:val="00CC0C99"/>
    <w:rsid w:val="00CC1C54"/>
    <w:rsid w:val="00CC2122"/>
    <w:rsid w:val="00CC28AF"/>
    <w:rsid w:val="00CC2F5B"/>
    <w:rsid w:val="00CC531E"/>
    <w:rsid w:val="00CC6550"/>
    <w:rsid w:val="00CC6660"/>
    <w:rsid w:val="00CC6DB9"/>
    <w:rsid w:val="00CC77AA"/>
    <w:rsid w:val="00CC782D"/>
    <w:rsid w:val="00CD040B"/>
    <w:rsid w:val="00CD0EEA"/>
    <w:rsid w:val="00CD16E7"/>
    <w:rsid w:val="00CD2014"/>
    <w:rsid w:val="00CD2294"/>
    <w:rsid w:val="00CD2D2F"/>
    <w:rsid w:val="00CD30F6"/>
    <w:rsid w:val="00CD4524"/>
    <w:rsid w:val="00CD478F"/>
    <w:rsid w:val="00CD6B45"/>
    <w:rsid w:val="00CD72CC"/>
    <w:rsid w:val="00CE351A"/>
    <w:rsid w:val="00CE4692"/>
    <w:rsid w:val="00CE60D1"/>
    <w:rsid w:val="00CF2454"/>
    <w:rsid w:val="00CF25F6"/>
    <w:rsid w:val="00CF3857"/>
    <w:rsid w:val="00CF400B"/>
    <w:rsid w:val="00CF41B8"/>
    <w:rsid w:val="00CF4D1D"/>
    <w:rsid w:val="00CF5307"/>
    <w:rsid w:val="00CF5860"/>
    <w:rsid w:val="00CF58EB"/>
    <w:rsid w:val="00CF58F1"/>
    <w:rsid w:val="00CF7A44"/>
    <w:rsid w:val="00CF7ED7"/>
    <w:rsid w:val="00D00609"/>
    <w:rsid w:val="00D008CE"/>
    <w:rsid w:val="00D024FB"/>
    <w:rsid w:val="00D04C8B"/>
    <w:rsid w:val="00D05851"/>
    <w:rsid w:val="00D068E8"/>
    <w:rsid w:val="00D06E71"/>
    <w:rsid w:val="00D07FEB"/>
    <w:rsid w:val="00D11D36"/>
    <w:rsid w:val="00D12417"/>
    <w:rsid w:val="00D143D5"/>
    <w:rsid w:val="00D15ABD"/>
    <w:rsid w:val="00D1610E"/>
    <w:rsid w:val="00D201AE"/>
    <w:rsid w:val="00D20BBF"/>
    <w:rsid w:val="00D20BC2"/>
    <w:rsid w:val="00D20CF8"/>
    <w:rsid w:val="00D20E14"/>
    <w:rsid w:val="00D21958"/>
    <w:rsid w:val="00D25136"/>
    <w:rsid w:val="00D25160"/>
    <w:rsid w:val="00D3055F"/>
    <w:rsid w:val="00D317F4"/>
    <w:rsid w:val="00D323C7"/>
    <w:rsid w:val="00D33891"/>
    <w:rsid w:val="00D40435"/>
    <w:rsid w:val="00D41081"/>
    <w:rsid w:val="00D414C0"/>
    <w:rsid w:val="00D42C22"/>
    <w:rsid w:val="00D445F8"/>
    <w:rsid w:val="00D4760D"/>
    <w:rsid w:val="00D478C9"/>
    <w:rsid w:val="00D478E6"/>
    <w:rsid w:val="00D512DF"/>
    <w:rsid w:val="00D51446"/>
    <w:rsid w:val="00D517DF"/>
    <w:rsid w:val="00D523C4"/>
    <w:rsid w:val="00D54315"/>
    <w:rsid w:val="00D5467F"/>
    <w:rsid w:val="00D55058"/>
    <w:rsid w:val="00D56440"/>
    <w:rsid w:val="00D5652F"/>
    <w:rsid w:val="00D5680D"/>
    <w:rsid w:val="00D56E2A"/>
    <w:rsid w:val="00D6303B"/>
    <w:rsid w:val="00D63487"/>
    <w:rsid w:val="00D6383D"/>
    <w:rsid w:val="00D63CC8"/>
    <w:rsid w:val="00D650A6"/>
    <w:rsid w:val="00D65DDD"/>
    <w:rsid w:val="00D66EE5"/>
    <w:rsid w:val="00D67AAE"/>
    <w:rsid w:val="00D71C9E"/>
    <w:rsid w:val="00D7244E"/>
    <w:rsid w:val="00D746AC"/>
    <w:rsid w:val="00D7515F"/>
    <w:rsid w:val="00D754CC"/>
    <w:rsid w:val="00D7678A"/>
    <w:rsid w:val="00D76E6F"/>
    <w:rsid w:val="00D82BAE"/>
    <w:rsid w:val="00D82FD7"/>
    <w:rsid w:val="00D83C0D"/>
    <w:rsid w:val="00D84A2B"/>
    <w:rsid w:val="00D876EB"/>
    <w:rsid w:val="00D87BE7"/>
    <w:rsid w:val="00D90C6A"/>
    <w:rsid w:val="00D90DB6"/>
    <w:rsid w:val="00D91BC0"/>
    <w:rsid w:val="00D92E99"/>
    <w:rsid w:val="00D94F7B"/>
    <w:rsid w:val="00D953FE"/>
    <w:rsid w:val="00D958BE"/>
    <w:rsid w:val="00D96D8F"/>
    <w:rsid w:val="00D97787"/>
    <w:rsid w:val="00D97E8A"/>
    <w:rsid w:val="00DA1020"/>
    <w:rsid w:val="00DA1E34"/>
    <w:rsid w:val="00DA1EC0"/>
    <w:rsid w:val="00DA1F11"/>
    <w:rsid w:val="00DB2B18"/>
    <w:rsid w:val="00DB2E52"/>
    <w:rsid w:val="00DB300C"/>
    <w:rsid w:val="00DB3AC0"/>
    <w:rsid w:val="00DB47ED"/>
    <w:rsid w:val="00DB4CEB"/>
    <w:rsid w:val="00DB4E68"/>
    <w:rsid w:val="00DB5428"/>
    <w:rsid w:val="00DB6582"/>
    <w:rsid w:val="00DB6C30"/>
    <w:rsid w:val="00DB7548"/>
    <w:rsid w:val="00DB76F7"/>
    <w:rsid w:val="00DC1731"/>
    <w:rsid w:val="00DC1AC0"/>
    <w:rsid w:val="00DC382B"/>
    <w:rsid w:val="00DC5514"/>
    <w:rsid w:val="00DC5FF9"/>
    <w:rsid w:val="00DD096C"/>
    <w:rsid w:val="00DD0986"/>
    <w:rsid w:val="00DD0E67"/>
    <w:rsid w:val="00DD1A63"/>
    <w:rsid w:val="00DD267D"/>
    <w:rsid w:val="00DD2832"/>
    <w:rsid w:val="00DD36B7"/>
    <w:rsid w:val="00DD3EE1"/>
    <w:rsid w:val="00DD41CF"/>
    <w:rsid w:val="00DD46DF"/>
    <w:rsid w:val="00DD5CDD"/>
    <w:rsid w:val="00DD69F1"/>
    <w:rsid w:val="00DD7290"/>
    <w:rsid w:val="00DD744C"/>
    <w:rsid w:val="00DD789C"/>
    <w:rsid w:val="00DE0D42"/>
    <w:rsid w:val="00DE17F4"/>
    <w:rsid w:val="00DE1EF0"/>
    <w:rsid w:val="00DE2257"/>
    <w:rsid w:val="00DE2610"/>
    <w:rsid w:val="00DE35F6"/>
    <w:rsid w:val="00DE5D19"/>
    <w:rsid w:val="00DE5EDB"/>
    <w:rsid w:val="00DF0F06"/>
    <w:rsid w:val="00DF1A9C"/>
    <w:rsid w:val="00DF208B"/>
    <w:rsid w:val="00DF20A3"/>
    <w:rsid w:val="00DF48FC"/>
    <w:rsid w:val="00DF4BCB"/>
    <w:rsid w:val="00DF4CE3"/>
    <w:rsid w:val="00DF5C1D"/>
    <w:rsid w:val="00DF5E8C"/>
    <w:rsid w:val="00DF672D"/>
    <w:rsid w:val="00E024A1"/>
    <w:rsid w:val="00E041E1"/>
    <w:rsid w:val="00E05EA2"/>
    <w:rsid w:val="00E0773E"/>
    <w:rsid w:val="00E10E31"/>
    <w:rsid w:val="00E116D4"/>
    <w:rsid w:val="00E1313F"/>
    <w:rsid w:val="00E1374E"/>
    <w:rsid w:val="00E137C2"/>
    <w:rsid w:val="00E17A79"/>
    <w:rsid w:val="00E20A50"/>
    <w:rsid w:val="00E21211"/>
    <w:rsid w:val="00E230B2"/>
    <w:rsid w:val="00E23D0F"/>
    <w:rsid w:val="00E23F8B"/>
    <w:rsid w:val="00E306F0"/>
    <w:rsid w:val="00E3236E"/>
    <w:rsid w:val="00E3253F"/>
    <w:rsid w:val="00E4177E"/>
    <w:rsid w:val="00E42559"/>
    <w:rsid w:val="00E45002"/>
    <w:rsid w:val="00E45530"/>
    <w:rsid w:val="00E4573C"/>
    <w:rsid w:val="00E4607C"/>
    <w:rsid w:val="00E46151"/>
    <w:rsid w:val="00E4702E"/>
    <w:rsid w:val="00E5033E"/>
    <w:rsid w:val="00E50617"/>
    <w:rsid w:val="00E50F0C"/>
    <w:rsid w:val="00E5237D"/>
    <w:rsid w:val="00E5332D"/>
    <w:rsid w:val="00E53BB1"/>
    <w:rsid w:val="00E53D71"/>
    <w:rsid w:val="00E54EA9"/>
    <w:rsid w:val="00E54F0B"/>
    <w:rsid w:val="00E60EE8"/>
    <w:rsid w:val="00E6148E"/>
    <w:rsid w:val="00E61899"/>
    <w:rsid w:val="00E62EF6"/>
    <w:rsid w:val="00E63C4A"/>
    <w:rsid w:val="00E64DA5"/>
    <w:rsid w:val="00E713C1"/>
    <w:rsid w:val="00E73BFF"/>
    <w:rsid w:val="00E73ED6"/>
    <w:rsid w:val="00E740B9"/>
    <w:rsid w:val="00E74294"/>
    <w:rsid w:val="00E744E0"/>
    <w:rsid w:val="00E74576"/>
    <w:rsid w:val="00E74FC8"/>
    <w:rsid w:val="00E75D60"/>
    <w:rsid w:val="00E76A10"/>
    <w:rsid w:val="00E80A6B"/>
    <w:rsid w:val="00E816A6"/>
    <w:rsid w:val="00E82443"/>
    <w:rsid w:val="00E827E0"/>
    <w:rsid w:val="00E832D0"/>
    <w:rsid w:val="00E84483"/>
    <w:rsid w:val="00E851F3"/>
    <w:rsid w:val="00E85454"/>
    <w:rsid w:val="00E85591"/>
    <w:rsid w:val="00E862C1"/>
    <w:rsid w:val="00E86C1D"/>
    <w:rsid w:val="00E871C0"/>
    <w:rsid w:val="00E87F81"/>
    <w:rsid w:val="00E90762"/>
    <w:rsid w:val="00E90CDB"/>
    <w:rsid w:val="00E90EA8"/>
    <w:rsid w:val="00E915AA"/>
    <w:rsid w:val="00E91669"/>
    <w:rsid w:val="00E92554"/>
    <w:rsid w:val="00E931EC"/>
    <w:rsid w:val="00E9333F"/>
    <w:rsid w:val="00E961E9"/>
    <w:rsid w:val="00E965C3"/>
    <w:rsid w:val="00E97B47"/>
    <w:rsid w:val="00EA075B"/>
    <w:rsid w:val="00EA2259"/>
    <w:rsid w:val="00EA2FA2"/>
    <w:rsid w:val="00EA435C"/>
    <w:rsid w:val="00EA5235"/>
    <w:rsid w:val="00EA6D8C"/>
    <w:rsid w:val="00EA7C0B"/>
    <w:rsid w:val="00EB0331"/>
    <w:rsid w:val="00EB310B"/>
    <w:rsid w:val="00EB429A"/>
    <w:rsid w:val="00EB4EAB"/>
    <w:rsid w:val="00EB4F5C"/>
    <w:rsid w:val="00EB64A5"/>
    <w:rsid w:val="00EB7556"/>
    <w:rsid w:val="00EC0E02"/>
    <w:rsid w:val="00EC3507"/>
    <w:rsid w:val="00EC3C1B"/>
    <w:rsid w:val="00EC452B"/>
    <w:rsid w:val="00EC502F"/>
    <w:rsid w:val="00EC555E"/>
    <w:rsid w:val="00ED0754"/>
    <w:rsid w:val="00ED1206"/>
    <w:rsid w:val="00ED1E53"/>
    <w:rsid w:val="00ED2517"/>
    <w:rsid w:val="00ED2A2A"/>
    <w:rsid w:val="00ED367B"/>
    <w:rsid w:val="00ED48C7"/>
    <w:rsid w:val="00ED5CD0"/>
    <w:rsid w:val="00ED652B"/>
    <w:rsid w:val="00ED6FBF"/>
    <w:rsid w:val="00ED7537"/>
    <w:rsid w:val="00ED7648"/>
    <w:rsid w:val="00EE0E08"/>
    <w:rsid w:val="00EE132D"/>
    <w:rsid w:val="00EE139F"/>
    <w:rsid w:val="00EE3725"/>
    <w:rsid w:val="00EF0B4C"/>
    <w:rsid w:val="00EF0DF6"/>
    <w:rsid w:val="00EF27C1"/>
    <w:rsid w:val="00EF347B"/>
    <w:rsid w:val="00EF358F"/>
    <w:rsid w:val="00EF3E5A"/>
    <w:rsid w:val="00EF6F06"/>
    <w:rsid w:val="00EF7A36"/>
    <w:rsid w:val="00F0079C"/>
    <w:rsid w:val="00F01677"/>
    <w:rsid w:val="00F01A48"/>
    <w:rsid w:val="00F02820"/>
    <w:rsid w:val="00F03B5D"/>
    <w:rsid w:val="00F03F80"/>
    <w:rsid w:val="00F04159"/>
    <w:rsid w:val="00F04CE3"/>
    <w:rsid w:val="00F061DF"/>
    <w:rsid w:val="00F064FB"/>
    <w:rsid w:val="00F070DC"/>
    <w:rsid w:val="00F07224"/>
    <w:rsid w:val="00F0779F"/>
    <w:rsid w:val="00F102F8"/>
    <w:rsid w:val="00F10E28"/>
    <w:rsid w:val="00F1308B"/>
    <w:rsid w:val="00F13571"/>
    <w:rsid w:val="00F13749"/>
    <w:rsid w:val="00F14C13"/>
    <w:rsid w:val="00F15473"/>
    <w:rsid w:val="00F20914"/>
    <w:rsid w:val="00F25FE4"/>
    <w:rsid w:val="00F27BFF"/>
    <w:rsid w:val="00F3120A"/>
    <w:rsid w:val="00F31CC4"/>
    <w:rsid w:val="00F31EDF"/>
    <w:rsid w:val="00F32D63"/>
    <w:rsid w:val="00F336E9"/>
    <w:rsid w:val="00F33EC2"/>
    <w:rsid w:val="00F34140"/>
    <w:rsid w:val="00F361B9"/>
    <w:rsid w:val="00F36F05"/>
    <w:rsid w:val="00F37324"/>
    <w:rsid w:val="00F37B25"/>
    <w:rsid w:val="00F40393"/>
    <w:rsid w:val="00F41EEB"/>
    <w:rsid w:val="00F41FDF"/>
    <w:rsid w:val="00F42F7D"/>
    <w:rsid w:val="00F439E8"/>
    <w:rsid w:val="00F439F9"/>
    <w:rsid w:val="00F43EEB"/>
    <w:rsid w:val="00F45024"/>
    <w:rsid w:val="00F4745D"/>
    <w:rsid w:val="00F47473"/>
    <w:rsid w:val="00F47721"/>
    <w:rsid w:val="00F47F60"/>
    <w:rsid w:val="00F51CFB"/>
    <w:rsid w:val="00F5586E"/>
    <w:rsid w:val="00F56E48"/>
    <w:rsid w:val="00F619A0"/>
    <w:rsid w:val="00F61B55"/>
    <w:rsid w:val="00F622F4"/>
    <w:rsid w:val="00F624B0"/>
    <w:rsid w:val="00F62680"/>
    <w:rsid w:val="00F62AB0"/>
    <w:rsid w:val="00F64CD6"/>
    <w:rsid w:val="00F679FD"/>
    <w:rsid w:val="00F67F94"/>
    <w:rsid w:val="00F703EA"/>
    <w:rsid w:val="00F71FB9"/>
    <w:rsid w:val="00F721A5"/>
    <w:rsid w:val="00F726E2"/>
    <w:rsid w:val="00F72E4A"/>
    <w:rsid w:val="00F72F51"/>
    <w:rsid w:val="00F73214"/>
    <w:rsid w:val="00F75223"/>
    <w:rsid w:val="00F752CA"/>
    <w:rsid w:val="00F75C78"/>
    <w:rsid w:val="00F76E10"/>
    <w:rsid w:val="00F80EE6"/>
    <w:rsid w:val="00F818A5"/>
    <w:rsid w:val="00F82B82"/>
    <w:rsid w:val="00F82D6E"/>
    <w:rsid w:val="00F845F4"/>
    <w:rsid w:val="00F84905"/>
    <w:rsid w:val="00F86314"/>
    <w:rsid w:val="00F86EA2"/>
    <w:rsid w:val="00F87C3E"/>
    <w:rsid w:val="00F90F1A"/>
    <w:rsid w:val="00F93508"/>
    <w:rsid w:val="00F945E0"/>
    <w:rsid w:val="00F9493A"/>
    <w:rsid w:val="00F9496F"/>
    <w:rsid w:val="00F94C2C"/>
    <w:rsid w:val="00F96317"/>
    <w:rsid w:val="00F96801"/>
    <w:rsid w:val="00F97514"/>
    <w:rsid w:val="00FA347E"/>
    <w:rsid w:val="00FA4732"/>
    <w:rsid w:val="00FA53A9"/>
    <w:rsid w:val="00FA6BFC"/>
    <w:rsid w:val="00FB0B34"/>
    <w:rsid w:val="00FB284C"/>
    <w:rsid w:val="00FB4F6F"/>
    <w:rsid w:val="00FB4FAB"/>
    <w:rsid w:val="00FB50B0"/>
    <w:rsid w:val="00FB5585"/>
    <w:rsid w:val="00FB5C2D"/>
    <w:rsid w:val="00FB64A7"/>
    <w:rsid w:val="00FB717D"/>
    <w:rsid w:val="00FB7ED8"/>
    <w:rsid w:val="00FC0F11"/>
    <w:rsid w:val="00FC10C3"/>
    <w:rsid w:val="00FC12DC"/>
    <w:rsid w:val="00FC3320"/>
    <w:rsid w:val="00FC33CB"/>
    <w:rsid w:val="00FC3AD1"/>
    <w:rsid w:val="00FC45F5"/>
    <w:rsid w:val="00FC4744"/>
    <w:rsid w:val="00FC4FA7"/>
    <w:rsid w:val="00FC4FD2"/>
    <w:rsid w:val="00FC5517"/>
    <w:rsid w:val="00FC6ED1"/>
    <w:rsid w:val="00FC71C2"/>
    <w:rsid w:val="00FC7A86"/>
    <w:rsid w:val="00FC7B5C"/>
    <w:rsid w:val="00FD11FE"/>
    <w:rsid w:val="00FD1202"/>
    <w:rsid w:val="00FD27E3"/>
    <w:rsid w:val="00FD46BD"/>
    <w:rsid w:val="00FD47CE"/>
    <w:rsid w:val="00FD54B5"/>
    <w:rsid w:val="00FD6AF9"/>
    <w:rsid w:val="00FE08F4"/>
    <w:rsid w:val="00FE2313"/>
    <w:rsid w:val="00FE2F79"/>
    <w:rsid w:val="00FE47A0"/>
    <w:rsid w:val="00FE5247"/>
    <w:rsid w:val="00FE5E09"/>
    <w:rsid w:val="00FE645B"/>
    <w:rsid w:val="00FE6FEB"/>
    <w:rsid w:val="00FE7010"/>
    <w:rsid w:val="00FF075F"/>
    <w:rsid w:val="00FF0CEA"/>
    <w:rsid w:val="00FF1A3E"/>
    <w:rsid w:val="00FF4C26"/>
    <w:rsid w:val="00FF512E"/>
    <w:rsid w:val="00FF59EF"/>
    <w:rsid w:val="00FF62A6"/>
    <w:rsid w:val="00FF6405"/>
    <w:rsid w:val="00FF7D30"/>
    <w:rsid w:val="019A23D3"/>
    <w:rsid w:val="02C5083B"/>
    <w:rsid w:val="03047209"/>
    <w:rsid w:val="03291CAE"/>
    <w:rsid w:val="0340157D"/>
    <w:rsid w:val="0366788D"/>
    <w:rsid w:val="03941393"/>
    <w:rsid w:val="04860140"/>
    <w:rsid w:val="04DE2A19"/>
    <w:rsid w:val="04DF4AC3"/>
    <w:rsid w:val="0532503F"/>
    <w:rsid w:val="05660249"/>
    <w:rsid w:val="05755A8C"/>
    <w:rsid w:val="058433A4"/>
    <w:rsid w:val="05BD1538"/>
    <w:rsid w:val="05DB7A24"/>
    <w:rsid w:val="05EF3604"/>
    <w:rsid w:val="05F85D52"/>
    <w:rsid w:val="06DC2283"/>
    <w:rsid w:val="06DE4248"/>
    <w:rsid w:val="076D31AC"/>
    <w:rsid w:val="077E3D31"/>
    <w:rsid w:val="07A902CF"/>
    <w:rsid w:val="08260F0A"/>
    <w:rsid w:val="083948FF"/>
    <w:rsid w:val="08EA01D1"/>
    <w:rsid w:val="08F63927"/>
    <w:rsid w:val="099F43CA"/>
    <w:rsid w:val="09BA75EC"/>
    <w:rsid w:val="0A6F5BCD"/>
    <w:rsid w:val="0AC461C0"/>
    <w:rsid w:val="0BBE767C"/>
    <w:rsid w:val="0C3176DB"/>
    <w:rsid w:val="0C40087F"/>
    <w:rsid w:val="0CDD5D2D"/>
    <w:rsid w:val="0CE5175C"/>
    <w:rsid w:val="0D595C62"/>
    <w:rsid w:val="0D6E2C9C"/>
    <w:rsid w:val="0E131C21"/>
    <w:rsid w:val="0E163171"/>
    <w:rsid w:val="0E3F59D2"/>
    <w:rsid w:val="0F8F622B"/>
    <w:rsid w:val="0FAC46BC"/>
    <w:rsid w:val="0FC346DD"/>
    <w:rsid w:val="101C5B3C"/>
    <w:rsid w:val="1030768D"/>
    <w:rsid w:val="108F6D4A"/>
    <w:rsid w:val="10B34B76"/>
    <w:rsid w:val="10DB32B8"/>
    <w:rsid w:val="117C3C0C"/>
    <w:rsid w:val="11837EFB"/>
    <w:rsid w:val="11A3271C"/>
    <w:rsid w:val="11EA1178"/>
    <w:rsid w:val="12432620"/>
    <w:rsid w:val="128B2129"/>
    <w:rsid w:val="12936FBD"/>
    <w:rsid w:val="12D0260F"/>
    <w:rsid w:val="135A7D8E"/>
    <w:rsid w:val="13641FB5"/>
    <w:rsid w:val="13DA5061"/>
    <w:rsid w:val="13DF2919"/>
    <w:rsid w:val="14803848"/>
    <w:rsid w:val="152C5934"/>
    <w:rsid w:val="161070C9"/>
    <w:rsid w:val="168066F6"/>
    <w:rsid w:val="179B559E"/>
    <w:rsid w:val="17E07091"/>
    <w:rsid w:val="17E67617"/>
    <w:rsid w:val="1834533F"/>
    <w:rsid w:val="18727388"/>
    <w:rsid w:val="194C1A30"/>
    <w:rsid w:val="194F76EF"/>
    <w:rsid w:val="1A573A53"/>
    <w:rsid w:val="1A5A20DF"/>
    <w:rsid w:val="1A731658"/>
    <w:rsid w:val="1AA007C0"/>
    <w:rsid w:val="1C196876"/>
    <w:rsid w:val="1D285A28"/>
    <w:rsid w:val="1D4A6E33"/>
    <w:rsid w:val="1D8C74DA"/>
    <w:rsid w:val="1D950A22"/>
    <w:rsid w:val="1DE270C6"/>
    <w:rsid w:val="1DE96118"/>
    <w:rsid w:val="1E5922B5"/>
    <w:rsid w:val="1F23754F"/>
    <w:rsid w:val="1F7C21C2"/>
    <w:rsid w:val="1FBE51EC"/>
    <w:rsid w:val="202C300B"/>
    <w:rsid w:val="208B31BB"/>
    <w:rsid w:val="20A218FB"/>
    <w:rsid w:val="21420EBB"/>
    <w:rsid w:val="21727D60"/>
    <w:rsid w:val="21A52050"/>
    <w:rsid w:val="22636D25"/>
    <w:rsid w:val="23AB7519"/>
    <w:rsid w:val="23B8328B"/>
    <w:rsid w:val="240D3E40"/>
    <w:rsid w:val="2438687E"/>
    <w:rsid w:val="24726F5D"/>
    <w:rsid w:val="248F0CD7"/>
    <w:rsid w:val="24D60EF5"/>
    <w:rsid w:val="24EC60EB"/>
    <w:rsid w:val="24F90898"/>
    <w:rsid w:val="257A1D31"/>
    <w:rsid w:val="25FF4EA2"/>
    <w:rsid w:val="260937DD"/>
    <w:rsid w:val="261E213B"/>
    <w:rsid w:val="2625609F"/>
    <w:rsid w:val="26A93CFC"/>
    <w:rsid w:val="27345A57"/>
    <w:rsid w:val="28A91483"/>
    <w:rsid w:val="29B67DE3"/>
    <w:rsid w:val="2A5C666E"/>
    <w:rsid w:val="2BBF231D"/>
    <w:rsid w:val="2C6216AB"/>
    <w:rsid w:val="2CA8081A"/>
    <w:rsid w:val="2CB7290F"/>
    <w:rsid w:val="2CCA0B07"/>
    <w:rsid w:val="2D1C0A1E"/>
    <w:rsid w:val="2D50659B"/>
    <w:rsid w:val="2F35096B"/>
    <w:rsid w:val="2F7F3E65"/>
    <w:rsid w:val="2FC22BED"/>
    <w:rsid w:val="30103721"/>
    <w:rsid w:val="3138031C"/>
    <w:rsid w:val="318E3D96"/>
    <w:rsid w:val="31E05BC6"/>
    <w:rsid w:val="322039FD"/>
    <w:rsid w:val="32224CC0"/>
    <w:rsid w:val="32601C35"/>
    <w:rsid w:val="32680E3D"/>
    <w:rsid w:val="326A7253"/>
    <w:rsid w:val="32B61730"/>
    <w:rsid w:val="32EF629B"/>
    <w:rsid w:val="332D6D5E"/>
    <w:rsid w:val="33462C97"/>
    <w:rsid w:val="335A5719"/>
    <w:rsid w:val="33745136"/>
    <w:rsid w:val="33815436"/>
    <w:rsid w:val="33967A2C"/>
    <w:rsid w:val="33FF659D"/>
    <w:rsid w:val="350A59CB"/>
    <w:rsid w:val="354B5F10"/>
    <w:rsid w:val="35D66231"/>
    <w:rsid w:val="36190786"/>
    <w:rsid w:val="36EC6558"/>
    <w:rsid w:val="38AD54D9"/>
    <w:rsid w:val="39157720"/>
    <w:rsid w:val="3937064B"/>
    <w:rsid w:val="39464942"/>
    <w:rsid w:val="3AB27FEA"/>
    <w:rsid w:val="3AC23ABB"/>
    <w:rsid w:val="3ACD7582"/>
    <w:rsid w:val="3BB53B0B"/>
    <w:rsid w:val="3CA0293A"/>
    <w:rsid w:val="3D6841FA"/>
    <w:rsid w:val="3E013554"/>
    <w:rsid w:val="3E811555"/>
    <w:rsid w:val="3F212007"/>
    <w:rsid w:val="411F277F"/>
    <w:rsid w:val="42E36081"/>
    <w:rsid w:val="432E1303"/>
    <w:rsid w:val="436D55B2"/>
    <w:rsid w:val="43C251D3"/>
    <w:rsid w:val="44DD401A"/>
    <w:rsid w:val="45B7499E"/>
    <w:rsid w:val="45BA7D44"/>
    <w:rsid w:val="462A3050"/>
    <w:rsid w:val="466D1CF1"/>
    <w:rsid w:val="469C33AE"/>
    <w:rsid w:val="47D02C3A"/>
    <w:rsid w:val="48177944"/>
    <w:rsid w:val="48205F72"/>
    <w:rsid w:val="48463795"/>
    <w:rsid w:val="494B426E"/>
    <w:rsid w:val="497141FE"/>
    <w:rsid w:val="499D53B8"/>
    <w:rsid w:val="4A0C7D7D"/>
    <w:rsid w:val="4A142EAD"/>
    <w:rsid w:val="4B1B1A9A"/>
    <w:rsid w:val="4C4F0AB6"/>
    <w:rsid w:val="4C926662"/>
    <w:rsid w:val="4CEC5D1D"/>
    <w:rsid w:val="4DBF7E65"/>
    <w:rsid w:val="4DCE200C"/>
    <w:rsid w:val="4E000BCE"/>
    <w:rsid w:val="4EB07ECF"/>
    <w:rsid w:val="4ED3716A"/>
    <w:rsid w:val="4F3A22C9"/>
    <w:rsid w:val="50203EF6"/>
    <w:rsid w:val="503F4682"/>
    <w:rsid w:val="50491E37"/>
    <w:rsid w:val="523D68A9"/>
    <w:rsid w:val="52547EE4"/>
    <w:rsid w:val="52C36331"/>
    <w:rsid w:val="52E33101"/>
    <w:rsid w:val="534E1B86"/>
    <w:rsid w:val="53E86425"/>
    <w:rsid w:val="54126F73"/>
    <w:rsid w:val="559F0AEB"/>
    <w:rsid w:val="55B652AC"/>
    <w:rsid w:val="56836AC0"/>
    <w:rsid w:val="56B71FD1"/>
    <w:rsid w:val="575371C9"/>
    <w:rsid w:val="580142E7"/>
    <w:rsid w:val="580C2BC7"/>
    <w:rsid w:val="58A776E4"/>
    <w:rsid w:val="59005DF2"/>
    <w:rsid w:val="597D098D"/>
    <w:rsid w:val="59F40F1D"/>
    <w:rsid w:val="5A170FFD"/>
    <w:rsid w:val="5A366EE6"/>
    <w:rsid w:val="5A7E3B2A"/>
    <w:rsid w:val="5AB7433A"/>
    <w:rsid w:val="5B5B3FDE"/>
    <w:rsid w:val="5BED443B"/>
    <w:rsid w:val="5C136881"/>
    <w:rsid w:val="5CE43C35"/>
    <w:rsid w:val="5DD028DA"/>
    <w:rsid w:val="5E4825F0"/>
    <w:rsid w:val="5EA70BBD"/>
    <w:rsid w:val="5EB10247"/>
    <w:rsid w:val="5F2352E0"/>
    <w:rsid w:val="60145FE3"/>
    <w:rsid w:val="60747B5C"/>
    <w:rsid w:val="61901627"/>
    <w:rsid w:val="61CA048E"/>
    <w:rsid w:val="61FF2E3E"/>
    <w:rsid w:val="62CC2C33"/>
    <w:rsid w:val="635F34BB"/>
    <w:rsid w:val="637004A0"/>
    <w:rsid w:val="63F11F6A"/>
    <w:rsid w:val="645D139B"/>
    <w:rsid w:val="656E0E44"/>
    <w:rsid w:val="66596366"/>
    <w:rsid w:val="66697A9C"/>
    <w:rsid w:val="67CD20B9"/>
    <w:rsid w:val="685B6D83"/>
    <w:rsid w:val="692F5213"/>
    <w:rsid w:val="69323569"/>
    <w:rsid w:val="69344290"/>
    <w:rsid w:val="6A0010A9"/>
    <w:rsid w:val="6A1831CB"/>
    <w:rsid w:val="6A760D47"/>
    <w:rsid w:val="6A8603F2"/>
    <w:rsid w:val="6AF93E4D"/>
    <w:rsid w:val="6B7F4F49"/>
    <w:rsid w:val="6BFC41CB"/>
    <w:rsid w:val="6D516BAC"/>
    <w:rsid w:val="6D6E7928"/>
    <w:rsid w:val="6DE67DFA"/>
    <w:rsid w:val="6E0712AB"/>
    <w:rsid w:val="6E2B5F89"/>
    <w:rsid w:val="6EF9036E"/>
    <w:rsid w:val="6F2816CD"/>
    <w:rsid w:val="6F90342F"/>
    <w:rsid w:val="6FC15FFF"/>
    <w:rsid w:val="704D2849"/>
    <w:rsid w:val="70977108"/>
    <w:rsid w:val="71C7015B"/>
    <w:rsid w:val="71D72AA0"/>
    <w:rsid w:val="72620163"/>
    <w:rsid w:val="72CF2CE0"/>
    <w:rsid w:val="72E00EBE"/>
    <w:rsid w:val="73100799"/>
    <w:rsid w:val="73611B59"/>
    <w:rsid w:val="73CE5161"/>
    <w:rsid w:val="73FC1D10"/>
    <w:rsid w:val="740D0910"/>
    <w:rsid w:val="745B3A60"/>
    <w:rsid w:val="7478776C"/>
    <w:rsid w:val="76470BC7"/>
    <w:rsid w:val="76886B8D"/>
    <w:rsid w:val="76A6756A"/>
    <w:rsid w:val="77223860"/>
    <w:rsid w:val="772E2E32"/>
    <w:rsid w:val="7735307E"/>
    <w:rsid w:val="77A50E04"/>
    <w:rsid w:val="77E4483C"/>
    <w:rsid w:val="783E56DF"/>
    <w:rsid w:val="789E2DA7"/>
    <w:rsid w:val="78DF535B"/>
    <w:rsid w:val="79442665"/>
    <w:rsid w:val="79551FFF"/>
    <w:rsid w:val="79DD585C"/>
    <w:rsid w:val="7B3D5570"/>
    <w:rsid w:val="7B421AED"/>
    <w:rsid w:val="7B812AB8"/>
    <w:rsid w:val="7B917587"/>
    <w:rsid w:val="7C09336A"/>
    <w:rsid w:val="7CE57444"/>
    <w:rsid w:val="7D4A3BAE"/>
    <w:rsid w:val="7E473BF9"/>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qFormat="1" w:unhideWhenUsed="0" w:uiPriority="0" w:semiHidden="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9"/>
    <w:pPr>
      <w:widowControl/>
      <w:spacing w:before="100" w:beforeAutospacing="1" w:after="100" w:afterAutospacing="1"/>
      <w:jc w:val="left"/>
      <w:outlineLvl w:val="1"/>
    </w:pPr>
    <w:rPr>
      <w:rFonts w:ascii="宋体" w:hAnsi="宋体"/>
      <w:b/>
      <w:bCs/>
      <w:kern w:val="0"/>
      <w:sz w:val="36"/>
      <w:szCs w:val="36"/>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Indent"/>
    <w:basedOn w:val="1"/>
    <w:link w:val="22"/>
    <w:qFormat/>
    <w:uiPriority w:val="0"/>
    <w:pPr>
      <w:spacing w:line="520" w:lineRule="exact"/>
      <w:ind w:firstLine="640" w:firstLineChars="200"/>
    </w:pPr>
    <w:rPr>
      <w:rFonts w:ascii="宋体" w:hAnsi="宋体"/>
      <w:sz w:val="32"/>
      <w:szCs w:val="32"/>
    </w:rPr>
  </w:style>
  <w:style w:type="paragraph" w:styleId="6">
    <w:name w:val="toc 3"/>
    <w:basedOn w:val="1"/>
    <w:next w:val="1"/>
    <w:qFormat/>
    <w:uiPriority w:val="39"/>
    <w:pPr>
      <w:ind w:left="840" w:leftChars="400"/>
    </w:pPr>
  </w:style>
  <w:style w:type="paragraph" w:styleId="7">
    <w:name w:val="Balloon Text"/>
    <w:basedOn w:val="1"/>
    <w:link w:val="27"/>
    <w:qFormat/>
    <w:uiPriority w:val="0"/>
    <w:rPr>
      <w:sz w:val="18"/>
      <w:szCs w:val="18"/>
    </w:rPr>
  </w:style>
  <w:style w:type="paragraph" w:styleId="8">
    <w:name w:val="footer"/>
    <w:basedOn w:val="1"/>
    <w:link w:val="24"/>
    <w:qFormat/>
    <w:uiPriority w:val="99"/>
    <w:pPr>
      <w:tabs>
        <w:tab w:val="center" w:pos="4153"/>
        <w:tab w:val="right" w:pos="8306"/>
      </w:tabs>
      <w:snapToGrid w:val="0"/>
      <w:jc w:val="left"/>
    </w:pPr>
    <w:rPr>
      <w:sz w:val="18"/>
      <w:szCs w:val="18"/>
    </w:rPr>
  </w:style>
  <w:style w:type="paragraph" w:styleId="9">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608"/>
      </w:tabs>
      <w:spacing w:line="400" w:lineRule="exact"/>
    </w:pPr>
  </w:style>
  <w:style w:type="paragraph" w:styleId="11">
    <w:name w:val="toc 2"/>
    <w:basedOn w:val="1"/>
    <w:next w:val="1"/>
    <w:qFormat/>
    <w:uiPriority w:val="39"/>
    <w:pPr>
      <w:tabs>
        <w:tab w:val="right" w:leader="dot" w:pos="8608"/>
      </w:tabs>
      <w:spacing w:line="320" w:lineRule="exact"/>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17">
    <w:name w:val="Strong"/>
    <w:qFormat/>
    <w:uiPriority w:val="0"/>
    <w:rPr>
      <w:b/>
      <w:bCs/>
    </w:rPr>
  </w:style>
  <w:style w:type="character" w:styleId="18">
    <w:name w:val="FollowedHyperlink"/>
    <w:unhideWhenUsed/>
    <w:qFormat/>
    <w:uiPriority w:val="99"/>
    <w:rPr>
      <w:color w:val="800080"/>
      <w:u w:val="single"/>
    </w:rPr>
  </w:style>
  <w:style w:type="character" w:styleId="19">
    <w:name w:val="Hyperlink"/>
    <w:unhideWhenUsed/>
    <w:qFormat/>
    <w:uiPriority w:val="99"/>
    <w:rPr>
      <w:color w:val="0000FF"/>
      <w:u w:val="single"/>
    </w:rPr>
  </w:style>
  <w:style w:type="character" w:customStyle="1" w:styleId="20">
    <w:name w:val="font81"/>
    <w:qFormat/>
    <w:uiPriority w:val="0"/>
    <w:rPr>
      <w:rFonts w:hint="default" w:ascii="Times New Roman" w:hAnsi="Times New Roman" w:cs="Times New Roman"/>
      <w:color w:val="000000"/>
      <w:sz w:val="20"/>
      <w:szCs w:val="20"/>
      <w:u w:val="none"/>
    </w:rPr>
  </w:style>
  <w:style w:type="character" w:customStyle="1" w:styleId="21">
    <w:name w:val="font71"/>
    <w:qFormat/>
    <w:uiPriority w:val="0"/>
    <w:rPr>
      <w:rFonts w:hint="default" w:ascii="楷体_GB2312" w:eastAsia="楷体_GB2312" w:cs="楷体_GB2312"/>
      <w:color w:val="000000"/>
      <w:sz w:val="20"/>
      <w:szCs w:val="20"/>
      <w:u w:val="none"/>
    </w:rPr>
  </w:style>
  <w:style w:type="character" w:customStyle="1" w:styleId="22">
    <w:name w:val="正文文本缩进 字符"/>
    <w:link w:val="5"/>
    <w:qFormat/>
    <w:uiPriority w:val="0"/>
    <w:rPr>
      <w:rFonts w:ascii="宋体" w:hAnsi="宋体"/>
      <w:kern w:val="2"/>
      <w:sz w:val="32"/>
      <w:szCs w:val="32"/>
    </w:rPr>
  </w:style>
  <w:style w:type="character" w:customStyle="1" w:styleId="23">
    <w:name w:val="标题 1 字符"/>
    <w:link w:val="2"/>
    <w:qFormat/>
    <w:uiPriority w:val="99"/>
    <w:rPr>
      <w:b/>
      <w:bCs/>
      <w:kern w:val="44"/>
      <w:sz w:val="44"/>
      <w:szCs w:val="44"/>
    </w:rPr>
  </w:style>
  <w:style w:type="character" w:customStyle="1" w:styleId="24">
    <w:name w:val="页脚 字符"/>
    <w:link w:val="8"/>
    <w:qFormat/>
    <w:uiPriority w:val="99"/>
    <w:rPr>
      <w:kern w:val="2"/>
      <w:sz w:val="18"/>
      <w:szCs w:val="18"/>
    </w:rPr>
  </w:style>
  <w:style w:type="character" w:customStyle="1" w:styleId="25">
    <w:name w:val="font12"/>
    <w:qFormat/>
    <w:uiPriority w:val="0"/>
    <w:rPr>
      <w:rFonts w:hint="eastAsia" w:ascii="宋体" w:hAnsi="宋体" w:eastAsia="宋体" w:cs="宋体"/>
      <w:color w:val="000000"/>
      <w:sz w:val="20"/>
      <w:szCs w:val="20"/>
      <w:u w:val="none"/>
    </w:rPr>
  </w:style>
  <w:style w:type="character" w:customStyle="1" w:styleId="26">
    <w:name w:val="font122"/>
    <w:qFormat/>
    <w:uiPriority w:val="0"/>
    <w:rPr>
      <w:rFonts w:hint="eastAsia" w:ascii="宋体" w:hAnsi="宋体" w:eastAsia="宋体" w:cs="宋体"/>
      <w:color w:val="000000"/>
      <w:sz w:val="24"/>
      <w:szCs w:val="24"/>
      <w:u w:val="none"/>
    </w:rPr>
  </w:style>
  <w:style w:type="character" w:customStyle="1" w:styleId="27">
    <w:name w:val="批注框文本 字符"/>
    <w:link w:val="7"/>
    <w:qFormat/>
    <w:uiPriority w:val="0"/>
    <w:rPr>
      <w:kern w:val="2"/>
      <w:sz w:val="18"/>
      <w:szCs w:val="18"/>
    </w:rPr>
  </w:style>
  <w:style w:type="character" w:customStyle="1" w:styleId="28">
    <w:name w:val="font111"/>
    <w:qFormat/>
    <w:uiPriority w:val="0"/>
    <w:rPr>
      <w:rFonts w:hint="eastAsia" w:ascii="宋体" w:hAnsi="宋体" w:eastAsia="宋体" w:cs="宋体"/>
      <w:color w:val="000000"/>
      <w:sz w:val="20"/>
      <w:szCs w:val="20"/>
      <w:u w:val="none"/>
    </w:rPr>
  </w:style>
  <w:style w:type="character" w:customStyle="1" w:styleId="29">
    <w:name w:val="font01"/>
    <w:qFormat/>
    <w:uiPriority w:val="0"/>
    <w:rPr>
      <w:rFonts w:hint="default" w:ascii="楷体_GB2312" w:eastAsia="楷体_GB2312" w:cs="楷体_GB2312"/>
      <w:color w:val="000000"/>
      <w:sz w:val="20"/>
      <w:szCs w:val="20"/>
      <w:u w:val="none"/>
    </w:rPr>
  </w:style>
  <w:style w:type="character" w:customStyle="1" w:styleId="30">
    <w:name w:val="font11"/>
    <w:qFormat/>
    <w:uiPriority w:val="0"/>
    <w:rPr>
      <w:rFonts w:hint="eastAsia" w:ascii="宋体" w:hAnsi="宋体" w:eastAsia="宋体" w:cs="宋体"/>
      <w:color w:val="000000"/>
      <w:sz w:val="20"/>
      <w:szCs w:val="20"/>
      <w:u w:val="none"/>
    </w:rPr>
  </w:style>
  <w:style w:type="character" w:customStyle="1" w:styleId="31">
    <w:name w:val="font51"/>
    <w:qFormat/>
    <w:uiPriority w:val="0"/>
    <w:rPr>
      <w:rFonts w:hint="default" w:ascii="楷体_GB2312" w:eastAsia="楷体_GB2312" w:cs="楷体_GB2312"/>
      <w:color w:val="000000"/>
      <w:sz w:val="20"/>
      <w:szCs w:val="20"/>
      <w:u w:val="none"/>
    </w:rPr>
  </w:style>
  <w:style w:type="character" w:customStyle="1" w:styleId="32">
    <w:name w:val="font41"/>
    <w:qFormat/>
    <w:uiPriority w:val="0"/>
    <w:rPr>
      <w:rFonts w:hint="default" w:ascii="Times New Roman" w:hAnsi="Times New Roman" w:cs="Times New Roman"/>
      <w:color w:val="FF0000"/>
      <w:sz w:val="20"/>
      <w:szCs w:val="20"/>
      <w:u w:val="none"/>
    </w:rPr>
  </w:style>
  <w:style w:type="character" w:customStyle="1" w:styleId="33">
    <w:name w:val="标题 3 字符"/>
    <w:link w:val="4"/>
    <w:semiHidden/>
    <w:qFormat/>
    <w:uiPriority w:val="0"/>
    <w:rPr>
      <w:b/>
      <w:bCs/>
      <w:kern w:val="2"/>
      <w:sz w:val="32"/>
      <w:szCs w:val="32"/>
    </w:rPr>
  </w:style>
  <w:style w:type="character" w:customStyle="1" w:styleId="34">
    <w:name w:val="font131"/>
    <w:qFormat/>
    <w:uiPriority w:val="0"/>
    <w:rPr>
      <w:rFonts w:hint="eastAsia" w:ascii="宋体" w:hAnsi="宋体" w:eastAsia="宋体" w:cs="宋体"/>
      <w:color w:val="000000"/>
      <w:sz w:val="20"/>
      <w:szCs w:val="20"/>
      <w:u w:val="none"/>
    </w:rPr>
  </w:style>
  <w:style w:type="character" w:customStyle="1" w:styleId="35">
    <w:name w:val="font31"/>
    <w:qFormat/>
    <w:uiPriority w:val="0"/>
    <w:rPr>
      <w:rFonts w:hint="default" w:ascii="楷体_GB2312" w:eastAsia="楷体_GB2312" w:cs="楷体_GB2312"/>
      <w:color w:val="000000"/>
      <w:sz w:val="20"/>
      <w:szCs w:val="20"/>
      <w:u w:val="none"/>
    </w:rPr>
  </w:style>
  <w:style w:type="character" w:customStyle="1" w:styleId="36">
    <w:name w:val="font61"/>
    <w:qFormat/>
    <w:uiPriority w:val="0"/>
    <w:rPr>
      <w:rFonts w:hint="eastAsia" w:ascii="宋体" w:hAnsi="宋体" w:eastAsia="宋体" w:cs="宋体"/>
      <w:color w:val="000000"/>
      <w:sz w:val="20"/>
      <w:szCs w:val="20"/>
      <w:u w:val="none"/>
    </w:rPr>
  </w:style>
  <w:style w:type="character" w:customStyle="1" w:styleId="37">
    <w:name w:val="font101"/>
    <w:qFormat/>
    <w:uiPriority w:val="0"/>
    <w:rPr>
      <w:rFonts w:hint="default" w:ascii="楷体_GB2312" w:eastAsia="楷体_GB2312" w:cs="楷体_GB2312"/>
      <w:color w:val="000000"/>
      <w:sz w:val="20"/>
      <w:szCs w:val="20"/>
      <w:u w:val="none"/>
    </w:rPr>
  </w:style>
  <w:style w:type="character" w:customStyle="1" w:styleId="38">
    <w:name w:val="font21"/>
    <w:qFormat/>
    <w:uiPriority w:val="0"/>
    <w:rPr>
      <w:rFonts w:hint="default" w:ascii="楷体_GB2312" w:eastAsia="楷体_GB2312" w:cs="楷体_GB2312"/>
      <w:color w:val="FF0000"/>
      <w:sz w:val="20"/>
      <w:szCs w:val="20"/>
      <w:u w:val="none"/>
    </w:rPr>
  </w:style>
  <w:style w:type="character" w:customStyle="1" w:styleId="39">
    <w:name w:val="font91"/>
    <w:qFormat/>
    <w:uiPriority w:val="0"/>
    <w:rPr>
      <w:rFonts w:hint="eastAsia" w:ascii="宋体" w:hAnsi="宋体" w:eastAsia="宋体" w:cs="宋体"/>
      <w:color w:val="FF0000"/>
      <w:sz w:val="20"/>
      <w:szCs w:val="20"/>
      <w:u w:val="none"/>
    </w:rPr>
  </w:style>
  <w:style w:type="character" w:customStyle="1" w:styleId="40">
    <w:name w:val="标题 2 字符"/>
    <w:link w:val="3"/>
    <w:qFormat/>
    <w:uiPriority w:val="9"/>
    <w:rPr>
      <w:rFonts w:ascii="宋体" w:hAnsi="宋体" w:cs="宋体"/>
      <w:b/>
      <w:bCs/>
      <w:sz w:val="36"/>
      <w:szCs w:val="36"/>
    </w:rPr>
  </w:style>
  <w:style w:type="character" w:customStyle="1" w:styleId="41">
    <w:name w:val="页眉 字符"/>
    <w:link w:val="9"/>
    <w:qFormat/>
    <w:uiPriority w:val="0"/>
    <w:rPr>
      <w:kern w:val="2"/>
      <w:sz w:val="18"/>
      <w:szCs w:val="18"/>
    </w:rPr>
  </w:style>
  <w:style w:type="character" w:customStyle="1" w:styleId="42">
    <w:name w:val="font121"/>
    <w:qFormat/>
    <w:uiPriority w:val="0"/>
    <w:rPr>
      <w:rFonts w:hint="default" w:ascii="Times New Roman" w:hAnsi="Times New Roman" w:cs="Times New Roman"/>
      <w:color w:val="000000"/>
      <w:sz w:val="20"/>
      <w:szCs w:val="20"/>
      <w:u w:val="none"/>
    </w:rPr>
  </w:style>
  <w:style w:type="character" w:customStyle="1" w:styleId="43">
    <w:name w:val="font112"/>
    <w:qFormat/>
    <w:uiPriority w:val="0"/>
    <w:rPr>
      <w:rFonts w:hint="default" w:ascii="楷体_GB2312" w:eastAsia="楷体_GB2312" w:cs="楷体_GB2312"/>
      <w:color w:val="000000"/>
      <w:sz w:val="20"/>
      <w:szCs w:val="20"/>
      <w:u w:val="none"/>
    </w:rPr>
  </w:style>
  <w:style w:type="paragraph" w:customStyle="1" w:styleId="4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7">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48">
    <w:name w:val="font7"/>
    <w:basedOn w:val="1"/>
    <w:qFormat/>
    <w:uiPriority w:val="0"/>
    <w:pPr>
      <w:widowControl/>
      <w:spacing w:before="100" w:beforeAutospacing="1" w:after="100" w:afterAutospacing="1"/>
      <w:jc w:val="left"/>
    </w:pPr>
    <w:rPr>
      <w:rFonts w:ascii="楷体_GB2312" w:hAnsi="宋体" w:eastAsia="楷体_GB2312" w:cs="宋体"/>
      <w:color w:val="000000"/>
      <w:kern w:val="0"/>
      <w:sz w:val="20"/>
      <w:szCs w:val="20"/>
    </w:rPr>
  </w:style>
  <w:style w:type="paragraph" w:customStyle="1" w:styleId="49">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0">
    <w:name w:val="font9"/>
    <w:basedOn w:val="1"/>
    <w:qFormat/>
    <w:uiPriority w:val="0"/>
    <w:pPr>
      <w:widowControl/>
      <w:spacing w:before="100" w:beforeAutospacing="1" w:after="100" w:afterAutospacing="1"/>
      <w:jc w:val="left"/>
    </w:pPr>
    <w:rPr>
      <w:rFonts w:ascii="楷体_GB2312" w:hAnsi="宋体" w:eastAsia="楷体_GB2312" w:cs="宋体"/>
      <w:color w:val="000000"/>
      <w:kern w:val="0"/>
      <w:sz w:val="20"/>
      <w:szCs w:val="20"/>
    </w:rPr>
  </w:style>
  <w:style w:type="paragraph" w:customStyle="1" w:styleId="51">
    <w:name w:val="xl65"/>
    <w:basedOn w:val="1"/>
    <w:qFormat/>
    <w:uiPriority w:val="0"/>
    <w:pPr>
      <w:widowControl/>
      <w:spacing w:before="100" w:beforeAutospacing="1" w:after="100" w:afterAutospacing="1"/>
      <w:jc w:val="left"/>
    </w:pPr>
    <w:rPr>
      <w:kern w:val="0"/>
      <w:sz w:val="24"/>
    </w:rPr>
  </w:style>
  <w:style w:type="paragraph" w:customStyle="1" w:styleId="52">
    <w:name w:val="xl66"/>
    <w:basedOn w:val="1"/>
    <w:qFormat/>
    <w:uiPriority w:val="0"/>
    <w:pPr>
      <w:widowControl/>
      <w:pBdr>
        <w:bottom w:val="single" w:color="auto" w:sz="8" w:space="0"/>
        <w:right w:val="single" w:color="auto" w:sz="8" w:space="0"/>
      </w:pBdr>
      <w:spacing w:before="100" w:beforeAutospacing="1" w:after="100" w:afterAutospacing="1"/>
      <w:jc w:val="left"/>
    </w:pPr>
    <w:rPr>
      <w:kern w:val="0"/>
      <w:sz w:val="20"/>
      <w:szCs w:val="20"/>
    </w:rPr>
  </w:style>
  <w:style w:type="paragraph" w:customStyle="1" w:styleId="53">
    <w:name w:val="xl6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54">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55">
    <w:name w:val="xl69"/>
    <w:basedOn w:val="1"/>
    <w:qFormat/>
    <w:uiPriority w:val="0"/>
    <w:pPr>
      <w:widowControl/>
      <w:pBdr>
        <w:bottom w:val="single" w:color="auto" w:sz="8" w:space="0"/>
        <w:right w:val="single" w:color="auto" w:sz="8" w:space="0"/>
      </w:pBdr>
      <w:spacing w:before="100" w:beforeAutospacing="1" w:after="100" w:afterAutospacing="1"/>
      <w:jc w:val="left"/>
    </w:pPr>
    <w:rPr>
      <w:kern w:val="0"/>
      <w:sz w:val="20"/>
      <w:szCs w:val="20"/>
    </w:rPr>
  </w:style>
  <w:style w:type="paragraph" w:customStyle="1" w:styleId="56">
    <w:name w:val="xl7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57">
    <w:name w:val="xl71"/>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58">
    <w:name w:val="xl72"/>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59">
    <w:name w:val="xl73"/>
    <w:basedOn w:val="1"/>
    <w:qFormat/>
    <w:uiPriority w:val="0"/>
    <w:pPr>
      <w:widowControl/>
      <w:pBdr>
        <w:bottom w:val="single" w:color="auto" w:sz="8" w:space="0"/>
        <w:right w:val="single" w:color="auto" w:sz="8" w:space="0"/>
      </w:pBdr>
      <w:spacing w:before="100" w:beforeAutospacing="1" w:after="100" w:afterAutospacing="1"/>
      <w:jc w:val="center"/>
    </w:pPr>
    <w:rPr>
      <w:kern w:val="0"/>
      <w:sz w:val="20"/>
      <w:szCs w:val="20"/>
    </w:rPr>
  </w:style>
  <w:style w:type="paragraph" w:customStyle="1" w:styleId="6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20"/>
      <w:szCs w:val="20"/>
    </w:rPr>
  </w:style>
  <w:style w:type="paragraph" w:customStyle="1" w:styleId="61">
    <w:name w:val="xl7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62">
    <w:name w:val="xl7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kern w:val="0"/>
      <w:sz w:val="20"/>
      <w:szCs w:val="20"/>
    </w:rPr>
  </w:style>
  <w:style w:type="paragraph" w:customStyle="1" w:styleId="63">
    <w:name w:val="xl77"/>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kern w:val="0"/>
      <w:sz w:val="20"/>
      <w:szCs w:val="20"/>
    </w:rPr>
  </w:style>
  <w:style w:type="paragraph" w:customStyle="1" w:styleId="64">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6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20"/>
      <w:szCs w:val="20"/>
    </w:rPr>
  </w:style>
  <w:style w:type="paragraph" w:customStyle="1" w:styleId="66">
    <w:name w:val="xl80"/>
    <w:basedOn w:val="1"/>
    <w:qFormat/>
    <w:uiPriority w:val="0"/>
    <w:pPr>
      <w:widowControl/>
      <w:pBdr>
        <w:bottom w:val="single" w:color="auto" w:sz="8" w:space="0"/>
        <w:right w:val="single" w:color="auto" w:sz="8" w:space="0"/>
      </w:pBdr>
      <w:spacing w:before="100" w:beforeAutospacing="1" w:after="100" w:afterAutospacing="1"/>
      <w:jc w:val="left"/>
    </w:pPr>
    <w:rPr>
      <w:kern w:val="0"/>
      <w:sz w:val="20"/>
      <w:szCs w:val="20"/>
    </w:rPr>
  </w:style>
  <w:style w:type="paragraph" w:customStyle="1" w:styleId="67">
    <w:name w:val="xl81"/>
    <w:basedOn w:val="1"/>
    <w:qFormat/>
    <w:uiPriority w:val="0"/>
    <w:pPr>
      <w:widowControl/>
      <w:pBdr>
        <w:bottom w:val="single" w:color="auto" w:sz="8" w:space="0"/>
        <w:right w:val="single" w:color="auto" w:sz="8" w:space="0"/>
      </w:pBdr>
      <w:spacing w:before="100" w:beforeAutospacing="1" w:after="100" w:afterAutospacing="1"/>
      <w:jc w:val="left"/>
    </w:pPr>
    <w:rPr>
      <w:rFonts w:ascii="楷体_GB2312" w:hAnsi="宋体" w:eastAsia="楷体_GB2312" w:cs="宋体"/>
      <w:kern w:val="0"/>
      <w:sz w:val="20"/>
      <w:szCs w:val="20"/>
    </w:rPr>
  </w:style>
  <w:style w:type="paragraph" w:customStyle="1" w:styleId="68">
    <w:name w:val="xl8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kern w:val="0"/>
      <w:sz w:val="20"/>
      <w:szCs w:val="20"/>
    </w:rPr>
  </w:style>
  <w:style w:type="paragraph" w:customStyle="1" w:styleId="69">
    <w:name w:val="xl8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楷体_GB2312" w:hAnsi="宋体" w:eastAsia="楷体_GB2312" w:cs="宋体"/>
      <w:kern w:val="0"/>
      <w:sz w:val="20"/>
      <w:szCs w:val="20"/>
    </w:rPr>
  </w:style>
  <w:style w:type="paragraph" w:customStyle="1" w:styleId="70">
    <w:name w:val="xl8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楷体_GB2312" w:hAnsi="宋体" w:eastAsia="楷体_GB2312" w:cs="宋体"/>
      <w:kern w:val="0"/>
      <w:sz w:val="20"/>
      <w:szCs w:val="20"/>
    </w:rPr>
  </w:style>
  <w:style w:type="paragraph" w:customStyle="1" w:styleId="71">
    <w:name w:val="xl8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20"/>
      <w:szCs w:val="20"/>
    </w:rPr>
  </w:style>
  <w:style w:type="paragraph" w:customStyle="1" w:styleId="72">
    <w:name w:val="xl8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73">
    <w:name w:val="xl8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74">
    <w:name w:val="xl88"/>
    <w:basedOn w:val="1"/>
    <w:qFormat/>
    <w:uiPriority w:val="0"/>
    <w:pPr>
      <w:widowControl/>
      <w:pBdr>
        <w:bottom w:val="single" w:color="auto" w:sz="8" w:space="0"/>
        <w:right w:val="single" w:color="auto" w:sz="8" w:space="0"/>
      </w:pBdr>
      <w:spacing w:before="100" w:beforeAutospacing="1" w:after="100" w:afterAutospacing="1"/>
      <w:jc w:val="center"/>
    </w:pPr>
    <w:rPr>
      <w:kern w:val="0"/>
      <w:sz w:val="20"/>
      <w:szCs w:val="20"/>
    </w:rPr>
  </w:style>
  <w:style w:type="paragraph" w:customStyle="1" w:styleId="75">
    <w:name w:val="xl89"/>
    <w:basedOn w:val="1"/>
    <w:qFormat/>
    <w:uiPriority w:val="0"/>
    <w:pPr>
      <w:widowControl/>
      <w:pBdr>
        <w:bottom w:val="single" w:color="auto" w:sz="8" w:space="0"/>
        <w:right w:val="single" w:color="auto" w:sz="8" w:space="0"/>
      </w:pBdr>
      <w:spacing w:before="100" w:beforeAutospacing="1" w:after="100" w:afterAutospacing="1"/>
      <w:jc w:val="center"/>
    </w:pPr>
    <w:rPr>
      <w:rFonts w:ascii="楷体_GB2312" w:hAnsi="宋体" w:eastAsia="楷体_GB2312" w:cs="宋体"/>
      <w:kern w:val="0"/>
      <w:sz w:val="20"/>
      <w:szCs w:val="20"/>
    </w:rPr>
  </w:style>
  <w:style w:type="paragraph" w:customStyle="1" w:styleId="76">
    <w:name w:val="xl90"/>
    <w:basedOn w:val="1"/>
    <w:qFormat/>
    <w:uiPriority w:val="0"/>
    <w:pPr>
      <w:widowControl/>
      <w:pBdr>
        <w:bottom w:val="single" w:color="auto" w:sz="8" w:space="0"/>
        <w:right w:val="single" w:color="auto" w:sz="8" w:space="0"/>
      </w:pBdr>
      <w:spacing w:before="100" w:beforeAutospacing="1" w:after="100" w:afterAutospacing="1"/>
      <w:jc w:val="center"/>
    </w:pPr>
    <w:rPr>
      <w:kern w:val="0"/>
      <w:sz w:val="20"/>
      <w:szCs w:val="20"/>
    </w:rPr>
  </w:style>
  <w:style w:type="paragraph" w:customStyle="1" w:styleId="77">
    <w:name w:val="xl91"/>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78">
    <w:name w:val="xl92"/>
    <w:basedOn w:val="1"/>
    <w:qFormat/>
    <w:uiPriority w:val="0"/>
    <w:pPr>
      <w:widowControl/>
      <w:pBdr>
        <w:bottom w:val="single" w:color="auto" w:sz="8" w:space="0"/>
        <w:right w:val="single" w:color="auto" w:sz="8" w:space="0"/>
      </w:pBdr>
      <w:spacing w:before="100" w:beforeAutospacing="1" w:after="100" w:afterAutospacing="1"/>
      <w:jc w:val="center"/>
    </w:pPr>
    <w:rPr>
      <w:rFonts w:ascii="楷体_GB2312" w:hAnsi="宋体" w:eastAsia="楷体_GB2312" w:cs="宋体"/>
      <w:kern w:val="0"/>
      <w:sz w:val="20"/>
      <w:szCs w:val="20"/>
    </w:rPr>
  </w:style>
  <w:style w:type="paragraph" w:customStyle="1" w:styleId="79">
    <w:name w:val="xl9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kern w:val="0"/>
      <w:sz w:val="20"/>
      <w:szCs w:val="20"/>
    </w:rPr>
  </w:style>
  <w:style w:type="paragraph" w:customStyle="1" w:styleId="80">
    <w:name w:val="xl94"/>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81">
    <w:name w:val="xl95"/>
    <w:basedOn w:val="1"/>
    <w:qFormat/>
    <w:uiPriority w:val="0"/>
    <w:pPr>
      <w:widowControl/>
      <w:pBdr>
        <w:left w:val="single" w:color="auto" w:sz="8" w:space="0"/>
        <w:right w:val="single" w:color="auto" w:sz="8" w:space="0"/>
      </w:pBdr>
      <w:spacing w:before="100" w:beforeAutospacing="1" w:after="100" w:afterAutospacing="1"/>
      <w:jc w:val="center"/>
    </w:pPr>
    <w:rPr>
      <w:kern w:val="0"/>
      <w:sz w:val="20"/>
      <w:szCs w:val="20"/>
    </w:rPr>
  </w:style>
  <w:style w:type="paragraph" w:customStyle="1" w:styleId="82">
    <w:name w:val="xl9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83">
    <w:name w:val="xl97"/>
    <w:basedOn w:val="1"/>
    <w:qFormat/>
    <w:uiPriority w:val="0"/>
    <w:pPr>
      <w:widowControl/>
      <w:pBdr>
        <w:left w:val="single" w:color="auto" w:sz="8" w:space="0"/>
        <w:right w:val="single" w:color="auto" w:sz="8" w:space="0"/>
      </w:pBdr>
      <w:spacing w:before="100" w:beforeAutospacing="1" w:after="100" w:afterAutospacing="1"/>
      <w:jc w:val="center"/>
    </w:pPr>
    <w:rPr>
      <w:kern w:val="0"/>
      <w:sz w:val="20"/>
      <w:szCs w:val="20"/>
    </w:rPr>
  </w:style>
  <w:style w:type="paragraph" w:customStyle="1" w:styleId="84">
    <w:name w:val="xl9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85">
    <w:name w:val="xl9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20"/>
      <w:szCs w:val="20"/>
    </w:rPr>
  </w:style>
  <w:style w:type="paragraph" w:customStyle="1" w:styleId="86">
    <w:name w:val="xl10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87">
    <w:name w:val="xl101"/>
    <w:basedOn w:val="1"/>
    <w:qFormat/>
    <w:uiPriority w:val="0"/>
    <w:pPr>
      <w:widowControl/>
      <w:pBdr>
        <w:top w:val="single" w:color="auto" w:sz="8" w:space="0"/>
        <w:bottom w:val="single" w:color="auto" w:sz="8" w:space="0"/>
      </w:pBdr>
      <w:spacing w:before="100" w:beforeAutospacing="1" w:after="100" w:afterAutospacing="1"/>
      <w:jc w:val="center"/>
    </w:pPr>
    <w:rPr>
      <w:kern w:val="0"/>
      <w:sz w:val="20"/>
      <w:szCs w:val="20"/>
    </w:rPr>
  </w:style>
  <w:style w:type="paragraph" w:customStyle="1" w:styleId="88">
    <w:name w:val="xl102"/>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89">
    <w:name w:val="xl103"/>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kern w:val="0"/>
      <w:sz w:val="20"/>
      <w:szCs w:val="20"/>
    </w:rPr>
  </w:style>
  <w:style w:type="paragraph" w:customStyle="1" w:styleId="90">
    <w:name w:val="xl104"/>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kern w:val="0"/>
      <w:sz w:val="20"/>
      <w:szCs w:val="20"/>
    </w:rPr>
  </w:style>
  <w:style w:type="paragraph" w:customStyle="1" w:styleId="91">
    <w:name w:val="xl105"/>
    <w:basedOn w:val="1"/>
    <w:qFormat/>
    <w:uiPriority w:val="0"/>
    <w:pPr>
      <w:widowControl/>
      <w:pBdr>
        <w:left w:val="single" w:color="auto" w:sz="8" w:space="0"/>
        <w:right w:val="single" w:color="auto" w:sz="8" w:space="0"/>
      </w:pBdr>
      <w:spacing w:before="100" w:beforeAutospacing="1" w:after="100" w:afterAutospacing="1"/>
      <w:jc w:val="left"/>
    </w:pPr>
    <w:rPr>
      <w:kern w:val="0"/>
      <w:sz w:val="20"/>
      <w:szCs w:val="20"/>
    </w:rPr>
  </w:style>
  <w:style w:type="paragraph" w:customStyle="1" w:styleId="92">
    <w:name w:val="xl10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93">
    <w:name w:val="xl107"/>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 w:val="20"/>
      <w:szCs w:val="20"/>
    </w:rPr>
  </w:style>
  <w:style w:type="paragraph" w:customStyle="1" w:styleId="94">
    <w:name w:val="xl108"/>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20"/>
      <w:szCs w:val="20"/>
    </w:rPr>
  </w:style>
  <w:style w:type="paragraph" w:customStyle="1" w:styleId="95">
    <w:name w:val="xl109"/>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96">
    <w:name w:val="xl110"/>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97">
    <w:name w:val="xl111"/>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98">
    <w:name w:val="xl11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楷体_GB2312" w:hAnsi="宋体" w:eastAsia="楷体_GB2312" w:cs="宋体"/>
      <w:kern w:val="0"/>
      <w:sz w:val="20"/>
      <w:szCs w:val="20"/>
    </w:rPr>
  </w:style>
  <w:style w:type="paragraph" w:customStyle="1" w:styleId="99">
    <w:name w:val="xl11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100">
    <w:name w:val="xl114"/>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kern w:val="0"/>
      <w:sz w:val="20"/>
      <w:szCs w:val="20"/>
    </w:rPr>
  </w:style>
  <w:style w:type="paragraph" w:customStyle="1" w:styleId="101">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2">
    <w:name w:val="xl115"/>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kern w:val="0"/>
      <w:sz w:val="20"/>
      <w:szCs w:val="20"/>
    </w:rPr>
  </w:style>
  <w:style w:type="paragraph" w:customStyle="1" w:styleId="103">
    <w:name w:val="xl116"/>
    <w:basedOn w:val="1"/>
    <w:qFormat/>
    <w:uiPriority w:val="0"/>
    <w:pPr>
      <w:widowControl/>
      <w:spacing w:before="100" w:beforeAutospacing="1" w:after="100" w:afterAutospacing="1"/>
      <w:jc w:val="left"/>
    </w:pPr>
    <w:rPr>
      <w:b/>
      <w:bCs/>
      <w:kern w:val="0"/>
      <w:sz w:val="24"/>
    </w:rPr>
  </w:style>
  <w:style w:type="paragraph" w:customStyle="1" w:styleId="104">
    <w:name w:val="xl117"/>
    <w:basedOn w:val="1"/>
    <w:qFormat/>
    <w:uiPriority w:val="0"/>
    <w:pPr>
      <w:widowControl/>
      <w:pBdr>
        <w:bottom w:val="single" w:color="auto" w:sz="8" w:space="0"/>
      </w:pBdr>
      <w:spacing w:before="100" w:beforeAutospacing="1" w:after="100" w:afterAutospacing="1"/>
      <w:jc w:val="center"/>
    </w:pPr>
    <w:rPr>
      <w:kern w:val="0"/>
      <w:sz w:val="24"/>
    </w:rPr>
  </w:style>
  <w:style w:type="paragraph" w:customStyle="1" w:styleId="105">
    <w:name w:val="xl118"/>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106">
    <w:name w:val="xl11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 w:val="20"/>
      <w:szCs w:val="20"/>
    </w:rPr>
  </w:style>
  <w:style w:type="paragraph" w:customStyle="1" w:styleId="107">
    <w:name w:val="xl12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20"/>
      <w:szCs w:val="20"/>
    </w:rPr>
  </w:style>
  <w:style w:type="paragraph" w:customStyle="1" w:styleId="108">
    <w:name w:val="xl121"/>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109">
    <w:name w:val="xl12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110">
    <w:name w:val="xl123"/>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111">
    <w:name w:val="xl12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112">
    <w:name w:val="xl12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楷体_GB2312" w:hAnsi="宋体" w:eastAsia="楷体_GB2312" w:cs="宋体"/>
      <w:kern w:val="0"/>
      <w:sz w:val="20"/>
      <w:szCs w:val="20"/>
    </w:rPr>
  </w:style>
  <w:style w:type="paragraph" w:customStyle="1" w:styleId="113">
    <w:name w:val="xl12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114">
    <w:name w:val="xl127"/>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3353</Words>
  <Characters>19118</Characters>
  <Lines>159</Lines>
  <Paragraphs>44</Paragraphs>
  <TotalTime>0</TotalTime>
  <ScaleCrop>false</ScaleCrop>
  <LinksUpToDate>false</LinksUpToDate>
  <CharactersWithSpaces>22427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2020-07-16T11:48:00Z</dcterms:created>
  <dc:creator>lenovo</dc:creator>
  <cp:lastModifiedBy>阳光</cp:lastModifiedBy>
  <cp:lastPrinted>2020-09-10T09:19:00Z</cp:lastPrinted>
  <dcterms:modified xsi:type="dcterms:W3CDTF">2020-10-30T09:04:42Z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